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0B3058">
        <w:rPr>
          <w:rFonts w:ascii="Times New Roman" w:eastAsia="Times New Roman" w:hAnsi="Times New Roman" w:cs="Times New Roman"/>
          <w:b/>
          <w:bCs/>
          <w:color w:val="000000"/>
          <w:sz w:val="28"/>
          <w:szCs w:val="28"/>
          <w:lang w:eastAsia="ru-RU"/>
        </w:rPr>
        <w:tab/>
      </w:r>
      <w:r w:rsidRPr="000B3058">
        <w:rPr>
          <w:rFonts w:ascii="Times New Roman" w:eastAsia="Times New Roman" w:hAnsi="Times New Roman" w:cs="Times New Roman"/>
          <w:b/>
          <w:bCs/>
          <w:color w:val="000000"/>
          <w:sz w:val="28"/>
          <w:szCs w:val="28"/>
          <w:lang w:eastAsia="ru-RU"/>
        </w:rPr>
        <w:tab/>
      </w:r>
      <w:r w:rsidRPr="000B3058">
        <w:rPr>
          <w:rFonts w:ascii="Times New Roman" w:eastAsia="Times New Roman" w:hAnsi="Times New Roman" w:cs="Times New Roman"/>
          <w:b/>
          <w:bCs/>
          <w:color w:val="000000"/>
          <w:sz w:val="28"/>
          <w:szCs w:val="28"/>
          <w:lang w:eastAsia="ru-RU"/>
        </w:rPr>
        <w:tab/>
      </w:r>
      <w:r w:rsidRPr="000B3058">
        <w:rPr>
          <w:rFonts w:ascii="Times New Roman" w:eastAsia="Times New Roman" w:hAnsi="Times New Roman" w:cs="Times New Roman"/>
          <w:b/>
          <w:bCs/>
          <w:color w:val="000000"/>
          <w:sz w:val="28"/>
          <w:szCs w:val="28"/>
          <w:lang w:val="en-US" w:eastAsia="ru-RU"/>
        </w:rPr>
        <w:t xml:space="preserve">                                          </w:t>
      </w:r>
      <w:r w:rsidRPr="000B3058">
        <w:rPr>
          <w:rFonts w:ascii="Times New Roman" w:eastAsia="Times New Roman" w:hAnsi="Times New Roman" w:cs="Times New Roman"/>
          <w:b/>
          <w:bCs/>
          <w:color w:val="000000"/>
          <w:sz w:val="28"/>
          <w:szCs w:val="28"/>
          <w:lang w:eastAsia="ru-RU"/>
        </w:rPr>
        <w:tab/>
      </w:r>
      <w:r w:rsidRPr="000B3058">
        <w:rPr>
          <w:rFonts w:ascii="Times New Roman" w:eastAsia="Times New Roman" w:hAnsi="Times New Roman" w:cs="Times New Roman"/>
          <w:b/>
          <w:bCs/>
          <w:color w:val="000000"/>
          <w:sz w:val="28"/>
          <w:szCs w:val="28"/>
          <w:lang w:eastAsia="ru-RU"/>
        </w:rPr>
        <w:tab/>
      </w:r>
      <w:r w:rsidRPr="000B3058">
        <w:rPr>
          <w:rFonts w:ascii="Times New Roman" w:eastAsia="Times New Roman" w:hAnsi="Times New Roman" w:cs="Times New Roman"/>
          <w:b/>
          <w:bCs/>
          <w:color w:val="000000"/>
          <w:sz w:val="28"/>
          <w:szCs w:val="28"/>
          <w:lang w:eastAsia="ru-RU"/>
        </w:rPr>
        <w:tab/>
      </w:r>
      <w:r w:rsidRPr="000B3058">
        <w:rPr>
          <w:rFonts w:ascii="Times New Roman" w:eastAsia="Times New Roman" w:hAnsi="Times New Roman" w:cs="Times New Roman"/>
          <w:bCs/>
          <w:color w:val="000000"/>
          <w:sz w:val="16"/>
          <w:szCs w:val="16"/>
          <w:lang w:eastAsia="ru-RU"/>
        </w:rPr>
        <w:t>Додаток 38</w:t>
      </w: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r>
      <w:r w:rsidRPr="000B3058">
        <w:rPr>
          <w:rFonts w:ascii="Times New Roman" w:eastAsia="Times New Roman" w:hAnsi="Times New Roman" w:cs="Times New Roman"/>
          <w:bCs/>
          <w:color w:val="000000"/>
          <w:sz w:val="16"/>
          <w:szCs w:val="16"/>
          <w:lang w:eastAsia="ru-RU"/>
        </w:rPr>
        <w:tab/>
        <w:t>цінних паперів (пункт1 глави 4 розділу III)</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8"/>
          <w:szCs w:val="28"/>
          <w:lang w:val="ru-RU" w:eastAsia="ru-RU"/>
        </w:rPr>
      </w:pP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p>
    <w:p w:rsidR="000B3058" w:rsidRPr="000B3058" w:rsidRDefault="000B3058" w:rsidP="000B3058">
      <w:pPr>
        <w:spacing w:after="0" w:line="240" w:lineRule="auto"/>
        <w:outlineLvl w:val="2"/>
        <w:rPr>
          <w:rFonts w:ascii="Times New Roman" w:eastAsia="Times New Roman" w:hAnsi="Times New Roman" w:cs="Times New Roman"/>
          <w:b/>
          <w:bCs/>
          <w:color w:val="000000"/>
          <w:sz w:val="28"/>
          <w:szCs w:val="28"/>
          <w:lang w:val="ru-RU" w:eastAsia="ru-RU"/>
        </w:rPr>
      </w:pP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r>
      <w:r w:rsidRPr="000B3058">
        <w:rPr>
          <w:rFonts w:ascii="Times New Roman" w:eastAsia="Times New Roman" w:hAnsi="Times New Roman" w:cs="Times New Roman"/>
          <w:b/>
          <w:bCs/>
          <w:color w:val="000000"/>
          <w:sz w:val="28"/>
          <w:szCs w:val="28"/>
          <w:lang w:val="ru-RU" w:eastAsia="ru-RU"/>
        </w:rPr>
        <w:tab/>
        <w:t>Титульний аркуш</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ru-RU"/>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ru-RU"/>
        </w:rPr>
      </w:pPr>
    </w:p>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single"/>
          <w:lang w:val="en-US" w:eastAsia="ru-RU"/>
        </w:rPr>
      </w:pPr>
      <w:r w:rsidRPr="000B3058">
        <w:rPr>
          <w:rFonts w:ascii="Times New Roman" w:eastAsia="Times New Roman" w:hAnsi="Times New Roman" w:cs="Times New Roman"/>
          <w:b/>
          <w:bCs/>
          <w:color w:val="000000"/>
          <w:sz w:val="28"/>
          <w:szCs w:val="28"/>
          <w:lang w:eastAsia="ru-RU"/>
        </w:rPr>
        <w:t xml:space="preserve">         </w:t>
      </w:r>
      <w:r w:rsidRPr="000B3058">
        <w:rPr>
          <w:rFonts w:ascii="Times New Roman" w:eastAsia="Times New Roman" w:hAnsi="Times New Roman" w:cs="Times New Roman"/>
          <w:b/>
          <w:bCs/>
          <w:color w:val="000000"/>
          <w:sz w:val="28"/>
          <w:szCs w:val="28"/>
          <w:lang w:val="en-US" w:eastAsia="ru-RU"/>
        </w:rPr>
        <w:t xml:space="preserve">     </w:t>
      </w:r>
      <w:r w:rsidRPr="000B3058">
        <w:rPr>
          <w:rFonts w:ascii="Times New Roman" w:eastAsia="Times New Roman" w:hAnsi="Times New Roman" w:cs="Times New Roman"/>
          <w:b/>
          <w:bCs/>
          <w:color w:val="000000"/>
          <w:sz w:val="20"/>
          <w:szCs w:val="20"/>
          <w:u w:val="single"/>
          <w:lang w:val="en-US" w:eastAsia="ru-RU"/>
        </w:rPr>
        <w:t>09.04.2021</w:t>
      </w: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r w:rsidRPr="000B3058">
        <w:rPr>
          <w:rFonts w:ascii="Times New Roman" w:eastAsia="Times New Roman" w:hAnsi="Times New Roman" w:cs="Times New Roman"/>
          <w:b/>
          <w:bCs/>
          <w:color w:val="000000"/>
          <w:sz w:val="20"/>
          <w:szCs w:val="20"/>
          <w:lang w:val="ru-RU" w:eastAsia="ru-RU"/>
        </w:rPr>
        <w:t xml:space="preserve">            </w:t>
      </w:r>
      <w:r w:rsidRPr="000B3058">
        <w:rPr>
          <w:rFonts w:ascii="Times New Roman" w:eastAsia="Times New Roman" w:hAnsi="Times New Roman" w:cs="Times New Roman"/>
          <w:b/>
          <w:bCs/>
          <w:color w:val="000000"/>
          <w:sz w:val="20"/>
          <w:szCs w:val="20"/>
          <w:lang w:eastAsia="ru-RU"/>
        </w:rPr>
        <w:t xml:space="preserve"> (</w:t>
      </w:r>
      <w:r w:rsidRPr="000B3058">
        <w:rPr>
          <w:rFonts w:ascii="Times New Roman" w:eastAsia="Times New Roman" w:hAnsi="Times New Roman" w:cs="Times New Roman"/>
          <w:bCs/>
          <w:color w:val="000000"/>
          <w:sz w:val="16"/>
          <w:szCs w:val="16"/>
          <w:lang w:eastAsia="ru-RU"/>
        </w:rPr>
        <w:t xml:space="preserve">дата реєстрації емітентом </w:t>
      </w:r>
      <w:r w:rsidRPr="000B3058">
        <w:rPr>
          <w:rFonts w:ascii="Times New Roman" w:eastAsia="Times New Roman" w:hAnsi="Times New Roman" w:cs="Times New Roman"/>
          <w:bCs/>
          <w:color w:val="000000"/>
          <w:sz w:val="16"/>
          <w:szCs w:val="16"/>
          <w:lang w:eastAsia="ru-RU"/>
        </w:rPr>
        <w:br/>
        <w:t xml:space="preserve">                  електронного документа)</w:t>
      </w: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val="en-US" w:eastAsia="ru-RU"/>
        </w:rPr>
      </w:pPr>
      <w:r w:rsidRPr="000B3058">
        <w:rPr>
          <w:rFonts w:ascii="Times New Roman" w:eastAsia="Times New Roman" w:hAnsi="Times New Roman" w:cs="Times New Roman"/>
          <w:bCs/>
          <w:color w:val="000000"/>
          <w:sz w:val="16"/>
          <w:szCs w:val="16"/>
          <w:lang w:val="ru-RU" w:eastAsia="ru-RU"/>
        </w:rPr>
        <w:t xml:space="preserve">               </w:t>
      </w:r>
      <w:r w:rsidRPr="000B3058">
        <w:rPr>
          <w:rFonts w:ascii="Times New Roman" w:eastAsia="Times New Roman" w:hAnsi="Times New Roman" w:cs="Times New Roman"/>
          <w:bCs/>
          <w:color w:val="000000"/>
          <w:sz w:val="16"/>
          <w:szCs w:val="16"/>
          <w:lang w:eastAsia="ru-RU"/>
        </w:rPr>
        <w:t xml:space="preserve">№ </w:t>
      </w:r>
      <w:r w:rsidRPr="000B3058">
        <w:rPr>
          <w:rFonts w:ascii="Times New Roman" w:eastAsia="Times New Roman" w:hAnsi="Times New Roman" w:cs="Times New Roman"/>
          <w:b/>
          <w:bCs/>
          <w:color w:val="000000"/>
          <w:sz w:val="20"/>
          <w:szCs w:val="20"/>
          <w:u w:val="single"/>
          <w:lang w:val="en-US" w:eastAsia="ru-RU"/>
        </w:rPr>
        <w:t>09</w:t>
      </w: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r w:rsidRPr="000B3058">
        <w:rPr>
          <w:rFonts w:ascii="Times New Roman" w:eastAsia="Times New Roman" w:hAnsi="Times New Roman" w:cs="Times New Roman"/>
          <w:bCs/>
          <w:color w:val="000000"/>
          <w:sz w:val="16"/>
          <w:szCs w:val="16"/>
          <w:lang w:val="ru-RU" w:eastAsia="ru-RU"/>
        </w:rPr>
        <w:t xml:space="preserve">                  </w:t>
      </w:r>
      <w:r w:rsidRPr="000B3058">
        <w:rPr>
          <w:rFonts w:ascii="Times New Roman" w:eastAsia="Times New Roman" w:hAnsi="Times New Roman" w:cs="Times New Roman"/>
          <w:bCs/>
          <w:color w:val="000000"/>
          <w:sz w:val="16"/>
          <w:szCs w:val="16"/>
          <w:lang w:eastAsia="ru-RU"/>
        </w:rPr>
        <w:t>вихідний реєстраційний</w:t>
      </w:r>
      <w:r w:rsidRPr="000B3058">
        <w:rPr>
          <w:rFonts w:ascii="Times New Roman" w:eastAsia="Times New Roman" w:hAnsi="Times New Roman" w:cs="Times New Roman"/>
          <w:bCs/>
          <w:color w:val="000000"/>
          <w:sz w:val="16"/>
          <w:szCs w:val="16"/>
          <w:lang w:eastAsia="ru-RU"/>
        </w:rPr>
        <w:br/>
        <w:t xml:space="preserve">                  номер електронного документа)</w:t>
      </w:r>
    </w:p>
    <w:p w:rsidR="000B3058" w:rsidRPr="000B3058" w:rsidRDefault="000B3058" w:rsidP="000B3058">
      <w:pPr>
        <w:spacing w:after="0" w:line="240" w:lineRule="auto"/>
        <w:outlineLvl w:val="2"/>
        <w:rPr>
          <w:rFonts w:ascii="Times New Roman" w:eastAsia="Times New Roman" w:hAnsi="Times New Roman" w:cs="Times New Roman"/>
          <w:bCs/>
          <w:color w:val="000000"/>
          <w:sz w:val="16"/>
          <w:szCs w:val="16"/>
          <w:lang w:eastAsia="ru-RU"/>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0B3058" w:rsidRPr="000B3058" w:rsidTr="0013490B">
        <w:tc>
          <w:tcPr>
            <w:tcW w:w="5000" w:type="pct"/>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B3058">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0B3058" w:rsidRPr="000B3058" w:rsidTr="0013490B">
        <w:tc>
          <w:tcPr>
            <w:tcW w:w="156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val="en-US" w:eastAsia="ru-RU"/>
              </w:rPr>
            </w:pPr>
            <w:r w:rsidRPr="000B3058">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val="ru-RU" w:eastAsia="ru-RU"/>
              </w:rPr>
            </w:pPr>
            <w:r w:rsidRPr="000B3058">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val="ru-RU" w:eastAsia="ru-RU"/>
              </w:rPr>
            </w:pPr>
            <w:r w:rsidRPr="000B3058">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val="ru-RU" w:eastAsia="ru-RU"/>
              </w:rPr>
            </w:pPr>
            <w:r w:rsidRPr="000B3058">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B3058" w:rsidRPr="000B3058" w:rsidRDefault="000B3058" w:rsidP="000B305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B3058">
              <w:rPr>
                <w:rFonts w:ascii="Times New Roman" w:eastAsia="Times New Roman" w:hAnsi="Times New Roman" w:cs="Times New Roman"/>
                <w:color w:val="000000"/>
                <w:sz w:val="20"/>
                <w:szCs w:val="20"/>
                <w:lang w:val="en-US" w:eastAsia="ru-RU"/>
              </w:rPr>
              <w:t>Воронов Семен Семенович</w:t>
            </w:r>
          </w:p>
        </w:tc>
      </w:tr>
      <w:tr w:rsidR="000B3058" w:rsidRPr="000B3058" w:rsidTr="0013490B">
        <w:tc>
          <w:tcPr>
            <w:tcW w:w="156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r w:rsidRPr="000B3058">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r w:rsidRPr="000B3058">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r w:rsidRPr="000B3058">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r w:rsidRPr="000B3058">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r w:rsidRPr="000B3058">
              <w:rPr>
                <w:rFonts w:ascii="Times New Roman" w:eastAsia="Times New Roman" w:hAnsi="Times New Roman" w:cs="Times New Roman"/>
                <w:color w:val="000000"/>
                <w:sz w:val="20"/>
                <w:szCs w:val="20"/>
                <w:lang w:val="ru-RU" w:eastAsia="ru-RU"/>
              </w:rPr>
              <w:t>(прізвище та ініціали керівника)</w:t>
            </w:r>
          </w:p>
        </w:tc>
      </w:tr>
      <w:tr w:rsidR="000B3058" w:rsidRPr="000B3058" w:rsidTr="0013490B">
        <w:trPr>
          <w:trHeight w:val="121"/>
        </w:trPr>
        <w:tc>
          <w:tcPr>
            <w:tcW w:w="5460" w:type="dxa"/>
            <w:gridSpan w:val="4"/>
            <w:vMerge w:val="restart"/>
            <w:tcMar>
              <w:top w:w="30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val="en-US" w:eastAsia="ru-RU"/>
              </w:rPr>
            </w:pPr>
          </w:p>
        </w:tc>
      </w:tr>
      <w:tr w:rsidR="000B3058" w:rsidRPr="000B3058" w:rsidTr="0013490B">
        <w:trPr>
          <w:trHeight w:val="44"/>
        </w:trPr>
        <w:tc>
          <w:tcPr>
            <w:tcW w:w="5460" w:type="dxa"/>
            <w:gridSpan w:val="4"/>
            <w:vMerge/>
            <w:vAlign w:val="center"/>
          </w:tcPr>
          <w:p w:rsidR="000B3058" w:rsidRPr="000B3058" w:rsidRDefault="000B3058" w:rsidP="000B3058">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4"/>
                <w:szCs w:val="24"/>
                <w:lang w:val="ru-RU" w:eastAsia="ru-RU"/>
              </w:rPr>
            </w:pPr>
          </w:p>
        </w:tc>
      </w:tr>
      <w:tr w:rsidR="000B3058" w:rsidRPr="000B3058" w:rsidTr="0013490B">
        <w:tc>
          <w:tcPr>
            <w:tcW w:w="9601" w:type="dxa"/>
            <w:gridSpan w:val="5"/>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B3058">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B3058">
              <w:rPr>
                <w:rFonts w:ascii="Times New Roman" w:eastAsia="Times New Roman" w:hAnsi="Times New Roman" w:cs="Times New Roman"/>
                <w:b/>
                <w:bCs/>
                <w:color w:val="000000"/>
                <w:sz w:val="24"/>
                <w:szCs w:val="24"/>
                <w:lang w:val="ru-RU" w:eastAsia="ru-RU"/>
              </w:rPr>
              <w:br/>
              <w:t xml:space="preserve">за 2020 рік </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0B3058" w:rsidRPr="000B3058" w:rsidTr="0013490B">
        <w:tc>
          <w:tcPr>
            <w:tcW w:w="5000" w:type="pct"/>
            <w:gridSpan w:val="2"/>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color w:val="000000"/>
                <w:sz w:val="24"/>
                <w:szCs w:val="24"/>
                <w:lang w:val="ru-RU" w:eastAsia="ru-RU"/>
              </w:rPr>
            </w:pPr>
            <w:r w:rsidRPr="000B3058">
              <w:rPr>
                <w:rFonts w:ascii="Times New Roman" w:eastAsia="Times New Roman" w:hAnsi="Times New Roman" w:cs="Times New Roman"/>
                <w:b/>
                <w:bCs/>
                <w:color w:val="000000"/>
                <w:sz w:val="24"/>
                <w:szCs w:val="24"/>
                <w:lang w:val="en-US" w:eastAsia="ru-RU"/>
              </w:rPr>
              <w:t>I</w:t>
            </w:r>
            <w:r w:rsidRPr="000B3058">
              <w:rPr>
                <w:rFonts w:ascii="Times New Roman" w:eastAsia="Times New Roman" w:hAnsi="Times New Roman" w:cs="Times New Roman"/>
                <w:b/>
                <w:bCs/>
                <w:color w:val="000000"/>
                <w:sz w:val="24"/>
                <w:szCs w:val="24"/>
                <w:lang w:val="ru-RU" w:eastAsia="ru-RU"/>
              </w:rPr>
              <w:t>. Загальні відомості</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Приватне акцiонерне товариство "Ренiйський райпостач"</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Акцiонерне товариство</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color w:val="000000"/>
                <w:sz w:val="20"/>
                <w:szCs w:val="20"/>
                <w:lang w:val="ru-RU" w:eastAsia="ru-RU"/>
              </w:rPr>
              <w:t xml:space="preserve">3. </w:t>
            </w:r>
            <w:r w:rsidRPr="000B3058">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00906108</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68800 Одеська область Ренiйський м. Ренi вул. 28 Червня, буд. 323</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(04840) 42105 (04840) 44377</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color w:val="000000"/>
                <w:sz w:val="20"/>
                <w:szCs w:val="20"/>
                <w:lang w:val="ru-RU" w:eastAsia="ru-RU"/>
              </w:rPr>
              <w:t xml:space="preserve">6. </w:t>
            </w:r>
            <w:r w:rsidRPr="000B3058">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renraipostach@emitent.net.ua</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B3058">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Рішення наглядової ради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09.04.2021 р.) від 09.04.2021</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B3058">
              <w:rPr>
                <w:rFonts w:ascii="Times New Roman" w:eastAsia="Times New Roman" w:hAnsi="Times New Roman" w:cs="Times New Roman"/>
                <w:b/>
                <w:color w:val="000000"/>
                <w:sz w:val="20"/>
                <w:szCs w:val="20"/>
                <w:lang w:eastAsia="ru-RU"/>
              </w:rPr>
              <w:t xml:space="preserve">8. </w:t>
            </w:r>
            <w:r w:rsidRPr="000B3058">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0B3058">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21676262</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Україна</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DR/00001/APA</w:t>
            </w:r>
          </w:p>
        </w:tc>
      </w:tr>
      <w:tr w:rsidR="000B3058" w:rsidRPr="000B3058" w:rsidTr="0013490B">
        <w:tc>
          <w:tcPr>
            <w:tcW w:w="1359" w:type="pct"/>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21676262</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Україна</w:t>
            </w:r>
          </w:p>
          <w:p w:rsidR="000B3058" w:rsidRPr="000B3058" w:rsidRDefault="000B3058" w:rsidP="000B3058">
            <w:pPr>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DR/00002/ARM</w:t>
            </w:r>
          </w:p>
        </w:tc>
      </w:tr>
      <w:tr w:rsidR="000B3058" w:rsidRPr="000B3058" w:rsidTr="0013490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4"/>
                <w:szCs w:val="24"/>
                <w:lang w:val="ru-RU" w:eastAsia="ru-RU"/>
              </w:rPr>
            </w:pPr>
            <w:r w:rsidRPr="000B3058">
              <w:rPr>
                <w:rFonts w:ascii="Times New Roman" w:eastAsia="Times New Roman" w:hAnsi="Times New Roman" w:cs="Times New Roman"/>
                <w:b/>
                <w:bCs/>
                <w:sz w:val="24"/>
                <w:szCs w:val="24"/>
                <w:lang w:val="en-US" w:eastAsia="ru-RU"/>
              </w:rPr>
              <w:t>II</w:t>
            </w:r>
            <w:r w:rsidRPr="000B3058">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val="ru-RU" w:eastAsia="ru-RU"/>
        </w:rPr>
      </w:pPr>
    </w:p>
    <w:p w:rsidR="000B3058" w:rsidRPr="000B3058" w:rsidRDefault="000B3058" w:rsidP="000B305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0B3058" w:rsidRPr="000B3058" w:rsidTr="0013490B">
        <w:tc>
          <w:tcPr>
            <w:tcW w:w="2580" w:type="dxa"/>
            <w:vMerge w:val="restart"/>
            <w:tcMar>
              <w:top w:w="60" w:type="dxa"/>
              <w:left w:w="60" w:type="dxa"/>
              <w:bottom w:w="60" w:type="dxa"/>
              <w:right w:w="60" w:type="dxa"/>
            </w:tcMar>
            <w:vAlign w:val="bottom"/>
          </w:tcPr>
          <w:p w:rsidR="000B3058" w:rsidRPr="000B3058" w:rsidRDefault="000B3058" w:rsidP="000B3058">
            <w:pPr>
              <w:spacing w:after="0" w:line="240" w:lineRule="auto"/>
              <w:rPr>
                <w:rFonts w:ascii="Times New Roman" w:eastAsia="Times New Roman" w:hAnsi="Times New Roman" w:cs="Times New Roman"/>
                <w:b/>
                <w:sz w:val="20"/>
                <w:szCs w:val="20"/>
                <w:lang w:val="ru-RU" w:eastAsia="ru-RU"/>
              </w:rPr>
            </w:pPr>
            <w:r w:rsidRPr="000B3058">
              <w:rPr>
                <w:rFonts w:ascii="Times New Roman" w:eastAsia="Times New Roman" w:hAnsi="Times New Roman" w:cs="Times New Roman"/>
                <w:b/>
                <w:sz w:val="20"/>
                <w:szCs w:val="20"/>
                <w:lang w:val="ru-RU" w:eastAsia="ru-RU"/>
              </w:rPr>
              <w:t>Річну інформацію розміщено на власному</w:t>
            </w:r>
            <w:r w:rsidRPr="000B3058">
              <w:rPr>
                <w:rFonts w:ascii="Times New Roman" w:eastAsia="Times New Roman" w:hAnsi="Times New Roman" w:cs="Times New Roman"/>
                <w:b/>
                <w:sz w:val="20"/>
                <w:szCs w:val="20"/>
                <w:lang w:val="ru-RU" w:eastAsia="ru-RU"/>
              </w:rPr>
              <w:br/>
              <w:t>веб-сайті учасника фондового ринку</w:t>
            </w:r>
          </w:p>
          <w:p w:rsidR="000B3058" w:rsidRPr="000B3058" w:rsidRDefault="000B3058" w:rsidP="000B3058">
            <w:pPr>
              <w:spacing w:after="0" w:line="240" w:lineRule="auto"/>
              <w:jc w:val="center"/>
              <w:rPr>
                <w:rFonts w:ascii="Times New Roman" w:eastAsia="Times New Roman" w:hAnsi="Times New Roman" w:cs="Times New Roman"/>
                <w:b/>
                <w:sz w:val="20"/>
                <w:szCs w:val="20"/>
                <w:lang w:val="ru-RU" w:eastAsia="ru-RU"/>
              </w:rPr>
            </w:pPr>
            <w:r w:rsidRPr="000B3058">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www.reni-raysnab.pat.ua</w:t>
            </w:r>
          </w:p>
        </w:tc>
        <w:tc>
          <w:tcPr>
            <w:tcW w:w="292" w:type="dxa"/>
            <w:tcMar>
              <w:top w:w="60" w:type="dxa"/>
              <w:left w:w="60" w:type="dxa"/>
              <w:bottom w:w="60" w:type="dxa"/>
              <w:right w:w="60" w:type="dxa"/>
            </w:tcMar>
            <w:vAlign w:val="bottom"/>
          </w:tcPr>
          <w:p w:rsidR="000B3058" w:rsidRPr="000B3058" w:rsidRDefault="000B3058" w:rsidP="000B3058">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09.04.2021</w:t>
            </w:r>
          </w:p>
        </w:tc>
      </w:tr>
      <w:tr w:rsidR="000B3058" w:rsidRPr="000B3058" w:rsidTr="0013490B">
        <w:tc>
          <w:tcPr>
            <w:tcW w:w="2580" w:type="dxa"/>
            <w:vMerge/>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16"/>
                <w:szCs w:val="16"/>
                <w:lang w:val="ru-RU" w:eastAsia="ru-RU"/>
              </w:rPr>
            </w:pPr>
            <w:r w:rsidRPr="000B3058">
              <w:rPr>
                <w:rFonts w:ascii="Times New Roman" w:eastAsia="Times New Roman" w:hAnsi="Times New Roman" w:cs="Times New Roman"/>
                <w:sz w:val="16"/>
                <w:szCs w:val="16"/>
                <w:lang w:val="ru-RU" w:eastAsia="ru-RU"/>
              </w:rPr>
              <w:t>(</w:t>
            </w:r>
            <w:r w:rsidRPr="000B3058">
              <w:rPr>
                <w:rFonts w:ascii="Times New Roman" w:eastAsia="Times New Roman" w:hAnsi="Times New Roman" w:cs="Times New Roman"/>
                <w:sz w:val="20"/>
                <w:szCs w:val="20"/>
                <w:lang w:val="ru-RU" w:eastAsia="ru-RU"/>
              </w:rPr>
              <w:t>URL-адреса сторінки</w:t>
            </w:r>
            <w:r w:rsidRPr="000B3058">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16"/>
                <w:szCs w:val="16"/>
                <w:lang w:val="ru-RU" w:eastAsia="ru-RU"/>
              </w:rPr>
            </w:pPr>
            <w:r w:rsidRPr="000B3058">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16"/>
                <w:szCs w:val="16"/>
                <w:lang w:val="ru-RU" w:eastAsia="ru-RU"/>
              </w:rPr>
            </w:pPr>
            <w:r w:rsidRPr="000B3058">
              <w:rPr>
                <w:rFonts w:ascii="Times New Roman" w:eastAsia="Times New Roman" w:hAnsi="Times New Roman" w:cs="Times New Roman"/>
                <w:sz w:val="16"/>
                <w:szCs w:val="16"/>
                <w:lang w:val="ru-RU" w:eastAsia="ru-RU"/>
              </w:rPr>
              <w:t>(дата)</w:t>
            </w:r>
          </w:p>
        </w:tc>
      </w:tr>
    </w:tbl>
    <w:p w:rsidR="000B3058" w:rsidRPr="000B3058" w:rsidRDefault="000B3058" w:rsidP="000B3058">
      <w:pPr>
        <w:spacing w:after="0" w:line="240" w:lineRule="auto"/>
        <w:rPr>
          <w:rFonts w:ascii="Times New Roman" w:eastAsia="Times New Roman" w:hAnsi="Times New Roman" w:cs="Times New Roman"/>
          <w:sz w:val="24"/>
          <w:szCs w:val="24"/>
          <w:lang w:val="ru-RU" w:eastAsia="ru-RU"/>
        </w:rPr>
      </w:pPr>
    </w:p>
    <w:p w:rsidR="000B3058" w:rsidRDefault="000B3058">
      <w:pPr>
        <w:sectPr w:rsidR="000B3058" w:rsidSect="000B3058">
          <w:pgSz w:w="11906" w:h="16838"/>
          <w:pgMar w:top="363" w:right="567" w:bottom="363" w:left="1417" w:header="708" w:footer="708" w:gutter="0"/>
          <w:cols w:space="708"/>
          <w:docGrid w:linePitch="360"/>
        </w:sectPr>
      </w:pPr>
    </w:p>
    <w:p w:rsidR="000B3058" w:rsidRPr="000B3058" w:rsidRDefault="000B3058" w:rsidP="000B305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B3058">
        <w:rPr>
          <w:rFonts w:ascii="Times New Roman" w:eastAsia="Times New Roman" w:hAnsi="Times New Roman" w:cs="Times New Roman"/>
          <w:b/>
          <w:bCs/>
          <w:color w:val="000000"/>
          <w:sz w:val="28"/>
          <w:szCs w:val="28"/>
          <w:lang w:eastAsia="uk-UA"/>
        </w:rPr>
        <w:lastRenderedPageBreak/>
        <w:t>Зміст</w:t>
      </w:r>
      <w:r w:rsidRPr="000B3058">
        <w:rPr>
          <w:rFonts w:ascii="Times New Roman" w:eastAsia="Times New Roman" w:hAnsi="Times New Roman" w:cs="Times New Roman"/>
          <w:b/>
          <w:bCs/>
          <w:color w:val="000000"/>
          <w:sz w:val="28"/>
          <w:szCs w:val="28"/>
          <w:lang w:val="en-US" w:eastAsia="uk-UA"/>
        </w:rPr>
        <w:tab/>
      </w:r>
      <w:r w:rsidRPr="000B3058">
        <w:rPr>
          <w:rFonts w:ascii="Times New Roman" w:eastAsia="Times New Roman" w:hAnsi="Times New Roman" w:cs="Times New Roman"/>
          <w:b/>
          <w:bCs/>
          <w:color w:val="000000"/>
          <w:sz w:val="28"/>
          <w:szCs w:val="28"/>
          <w:lang w:val="en-US" w:eastAsia="uk-UA"/>
        </w:rPr>
        <w:tab/>
      </w:r>
      <w:r w:rsidRPr="000B305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B3058" w:rsidRPr="000B3058" w:rsidTr="0013490B">
        <w:tc>
          <w:tcPr>
            <w:tcW w:w="10266" w:type="dxa"/>
            <w:gridSpan w:val="2"/>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B3058">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rPr>
          <w:trHeight w:val="274"/>
        </w:trPr>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B3058">
              <w:rPr>
                <w:rFonts w:ascii="Times New Roman" w:eastAsia="Times New Roman" w:hAnsi="Times New Roman" w:cs="Times New Roman"/>
                <w:sz w:val="20"/>
                <w:szCs w:val="20"/>
                <w:lang w:eastAsia="ru-RU"/>
              </w:rPr>
              <w:t xml:space="preserve">мають бути </w:t>
            </w:r>
            <w:r w:rsidRPr="000B3058">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ind w:left="1560" w:hanging="1560"/>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color w:val="000000"/>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 xml:space="preserve">30. </w:t>
            </w:r>
            <w:r w:rsidRPr="000B3058">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val="en-US" w:eastAsia="uk-UA"/>
              </w:rPr>
              <w:t>X</w:t>
            </w: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tcPr>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p>
        </w:tc>
      </w:tr>
      <w:tr w:rsidR="000B3058" w:rsidRPr="000B3058" w:rsidTr="0013490B">
        <w:tc>
          <w:tcPr>
            <w:tcW w:w="8424"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4"/>
                <w:szCs w:val="24"/>
                <w:lang w:val="en-US" w:eastAsia="uk-UA"/>
              </w:rPr>
            </w:pPr>
            <w:r w:rsidRPr="000B3058">
              <w:rPr>
                <w:rFonts w:ascii="Times New Roman" w:eastAsia="Times New Roman" w:hAnsi="Times New Roman" w:cs="Times New Roman"/>
                <w:b/>
                <w:sz w:val="24"/>
                <w:szCs w:val="24"/>
                <w:lang w:val="en-US" w:eastAsia="uk-UA"/>
              </w:rPr>
              <w:t>X</w:t>
            </w:r>
          </w:p>
        </w:tc>
      </w:tr>
    </w:tbl>
    <w:p w:rsidR="000B3058" w:rsidRPr="000B3058" w:rsidRDefault="000B3058" w:rsidP="000B3058">
      <w:pPr>
        <w:spacing w:after="0" w:line="240" w:lineRule="auto"/>
        <w:rPr>
          <w:rFonts w:ascii="Times New Roman" w:eastAsia="Times New Roman" w:hAnsi="Times New Roman" w:cs="Times New Roman"/>
          <w:b/>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b/>
          <w:sz w:val="20"/>
          <w:szCs w:val="20"/>
          <w:lang w:eastAsia="uk-UA"/>
        </w:rPr>
        <w:t xml:space="preserve">Примітки : </w:t>
      </w:r>
      <w:r w:rsidRPr="000B3058">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4 - iнформацiю про одержанi лiцензiї на окремi види дiяльностi.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звiтному роцi Товариством не приймалось рiшення  щодо створення юридичних осiб.</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lastRenderedPageBreak/>
        <w:t>У Звiтному перiодi Товаристом не приймалося рiшення про створення фiлiалiв або iнших вiдокремлених структурних пiдроздiлiв емiтента.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звiтному перiодi штрафних санкцiй до Товариства не застосовувалося.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Станом на 31.12.2020 р. у Товариства вiдсутня iнформацiя про засновникiв та/або учасникiв емiтента.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звiтному 2020 роцi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Кодекс корпоративного управлiння в Товариствi не затверджувався.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звiтному перiодi змiна акцiонерiв, яким належать голосуючi акцiї, розмiр пакета яких стає бiльшим, меншим або рiвним пороговому значенню пакета акцiй не вiдбувалася.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Похiднi цiннi папери товариством в звiтному роцi не випускались.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20 -  iнформацiю про забезпечення випуску боргових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lastRenderedPageBreak/>
        <w:t>Iнформацiя про собiвартiсть реалiзованої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27 -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30 -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Акцiонернi або корпоративнi договори, укладенi акцiонерами (учасниками) Товариства вiдсутнi.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вiдсутнi.</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оскiльки особлива iнформацiя не виникала протягом звiтного перiоду.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w:t>
      </w:r>
      <w:r w:rsidRPr="000B3058">
        <w:rPr>
          <w:rFonts w:ascii="Times New Roman" w:eastAsia="Times New Roman" w:hAnsi="Times New Roman" w:cs="Times New Roman"/>
          <w:sz w:val="20"/>
          <w:szCs w:val="20"/>
          <w:lang w:val="en-US" w:eastAsia="uk-UA"/>
        </w:rPr>
        <w:lastRenderedPageBreak/>
        <w:t>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after="300" w:line="240" w:lineRule="auto"/>
        <w:jc w:val="center"/>
        <w:outlineLvl w:val="2"/>
        <w:rPr>
          <w:rFonts w:ascii="Times New Roman" w:eastAsia="Times New Roman" w:hAnsi="Times New Roman" w:cs="Times New Roman"/>
          <w:b/>
          <w:bCs/>
          <w:color w:val="000000"/>
          <w:sz w:val="28"/>
          <w:szCs w:val="28"/>
          <w:lang w:eastAsia="uk-UA"/>
        </w:rPr>
      </w:pPr>
      <w:r w:rsidRPr="000B3058">
        <w:rPr>
          <w:rFonts w:ascii="Times New Roman" w:eastAsia="Times New Roman" w:hAnsi="Times New Roman" w:cs="Times New Roman"/>
          <w:b/>
          <w:bCs/>
          <w:color w:val="000000"/>
          <w:sz w:val="28"/>
          <w:szCs w:val="28"/>
          <w:lang w:val="en-US" w:eastAsia="uk-UA"/>
        </w:rPr>
        <w:lastRenderedPageBreak/>
        <w:t>III</w:t>
      </w:r>
      <w:r w:rsidRPr="000B3058">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xml:space="preserve"> </w:t>
            </w:r>
            <w:r w:rsidRPr="000B3058">
              <w:rPr>
                <w:rFonts w:ascii="Times New Roman" w:eastAsia="Times New Roman" w:hAnsi="Times New Roman" w:cs="Times New Roman"/>
                <w:b/>
                <w:sz w:val="20"/>
                <w:szCs w:val="20"/>
                <w:lang w:val="en-US" w:eastAsia="uk-UA"/>
              </w:rPr>
              <w:t>Приватне акціонерне товариство "Ренійський райпостач"</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 xml:space="preserve">2. </w:t>
            </w:r>
            <w:r w:rsidRPr="000B3058">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xml:space="preserve"> </w:t>
            </w:r>
            <w:r w:rsidRPr="000B3058">
              <w:rPr>
                <w:rFonts w:ascii="Times New Roman" w:eastAsia="Times New Roman" w:hAnsi="Times New Roman" w:cs="Times New Roman"/>
                <w:b/>
                <w:sz w:val="20"/>
                <w:szCs w:val="20"/>
                <w:lang w:val="en-US" w:eastAsia="uk-UA"/>
              </w:rPr>
              <w:t>ПрАТ "Ренійський райпостач"</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en-US" w:eastAsia="uk-UA"/>
              </w:rPr>
              <w:t xml:space="preserve"> 27.07.1998</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val="en-US" w:eastAsia="uk-UA"/>
              </w:rPr>
              <w:t>4.</w:t>
            </w:r>
            <w:r w:rsidRPr="000B3058">
              <w:rPr>
                <w:rFonts w:ascii="Times New Roman" w:eastAsia="Times New Roman" w:hAnsi="Times New Roman" w:cs="Times New Roman"/>
                <w:sz w:val="20"/>
                <w:szCs w:val="20"/>
                <w:lang w:eastAsia="uk-UA"/>
              </w:rPr>
              <w:t xml:space="preserve"> </w:t>
            </w:r>
            <w:r w:rsidRPr="000B3058">
              <w:rPr>
                <w:rFonts w:ascii="Times New Roman" w:eastAsia="Times New Roman" w:hAnsi="Times New Roman" w:cs="Times New Roman"/>
                <w:sz w:val="20"/>
                <w:szCs w:val="20"/>
                <w:lang w:val="ru-RU" w:eastAsia="uk-UA"/>
              </w:rPr>
              <w:t>Територія</w:t>
            </w: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val="ru-RU" w:eastAsia="uk-UA"/>
              </w:rPr>
              <w:t>о</w:t>
            </w:r>
            <w:r w:rsidRPr="000B3058">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en-US" w:eastAsia="uk-UA"/>
              </w:rPr>
              <w:t xml:space="preserve"> Одеська область</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en-US" w:eastAsia="uk-UA"/>
              </w:rPr>
              <w:t xml:space="preserve"> 28775.25</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ru-RU" w:eastAsia="uk-UA"/>
              </w:rPr>
              <w:t>0.000</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0.000</w:t>
            </w:r>
          </w:p>
        </w:tc>
      </w:tr>
      <w:tr w:rsidR="000B3058" w:rsidRPr="000B3058" w:rsidTr="0013490B">
        <w:trPr>
          <w:trHeight w:val="397"/>
        </w:trPr>
        <w:tc>
          <w:tcPr>
            <w:tcW w:w="492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ru-RU" w:eastAsia="uk-UA"/>
              </w:rPr>
              <w:t>4</w:t>
            </w:r>
          </w:p>
        </w:tc>
      </w:tr>
      <w:tr w:rsidR="000B3058" w:rsidRPr="000B3058" w:rsidTr="0013490B">
        <w:trPr>
          <w:trHeight w:val="397"/>
        </w:trPr>
        <w:tc>
          <w:tcPr>
            <w:tcW w:w="9855" w:type="dxa"/>
            <w:gridSpan w:val="4"/>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B3058" w:rsidRPr="000B3058" w:rsidTr="0013490B">
        <w:trPr>
          <w:trHeight w:val="397"/>
        </w:trPr>
        <w:tc>
          <w:tcPr>
            <w:tcW w:w="136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en-US" w:eastAsia="uk-UA"/>
              </w:rPr>
              <w:t>47.89 </w:t>
            </w:r>
          </w:p>
        </w:tc>
        <w:tc>
          <w:tcPr>
            <w:tcW w:w="848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РОЗДРІБНА ТОРГІВЛЯ З ЛОТКІВ І НА РИНКАХ ІНШИМИ ТОВАРАМИ </w:t>
            </w:r>
          </w:p>
        </w:tc>
      </w:tr>
      <w:tr w:rsidR="000B3058" w:rsidRPr="000B3058" w:rsidTr="0013490B">
        <w:trPr>
          <w:trHeight w:val="397"/>
        </w:trPr>
        <w:tc>
          <w:tcPr>
            <w:tcW w:w="136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02.30 </w:t>
            </w:r>
          </w:p>
        </w:tc>
        <w:tc>
          <w:tcPr>
            <w:tcW w:w="848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en-US" w:eastAsia="uk-UA"/>
              </w:rPr>
              <w:t xml:space="preserve"> ЗБИРАННЯ ДИКОРОСЛИХ НЕДЕРЕВНИХ ПРОДУКТІВ </w:t>
            </w:r>
          </w:p>
        </w:tc>
      </w:tr>
      <w:tr w:rsidR="000B3058" w:rsidRPr="000B3058" w:rsidTr="0013490B">
        <w:trPr>
          <w:trHeight w:val="397"/>
        </w:trPr>
        <w:tc>
          <w:tcPr>
            <w:tcW w:w="1368"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0B3058" w:rsidRPr="000B3058" w:rsidTr="0013490B">
        <w:tc>
          <w:tcPr>
            <w:tcW w:w="2268" w:type="dxa"/>
            <w:gridSpan w:val="2"/>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p>
        </w:tc>
      </w:tr>
    </w:tbl>
    <w:p w:rsidR="000B3058" w:rsidRPr="000B3058" w:rsidRDefault="000B3058" w:rsidP="000B3058">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B3058" w:rsidRPr="000B3058" w:rsidTr="0013490B">
        <w:tc>
          <w:tcPr>
            <w:tcW w:w="9960" w:type="dxa"/>
            <w:gridSpan w:val="2"/>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eastAsia="uk-UA"/>
              </w:rPr>
              <w:t>1</w:t>
            </w:r>
            <w:r w:rsidRPr="000B3058">
              <w:rPr>
                <w:rFonts w:ascii="Times New Roman" w:eastAsia="Times New Roman" w:hAnsi="Times New Roman" w:cs="Times New Roman"/>
                <w:bCs/>
                <w:sz w:val="20"/>
                <w:szCs w:val="20"/>
                <w:lang w:val="en-US" w:eastAsia="uk-UA"/>
              </w:rPr>
              <w:t>0</w:t>
            </w:r>
            <w:r w:rsidRPr="000B3058">
              <w:rPr>
                <w:rFonts w:ascii="Times New Roman" w:eastAsia="Times New Roman" w:hAnsi="Times New Roman" w:cs="Times New Roman"/>
                <w:bCs/>
                <w:sz w:val="20"/>
                <w:szCs w:val="20"/>
                <w:lang w:eastAsia="uk-UA"/>
              </w:rPr>
              <w:t>. Банки, що обслуговують емітента</w:t>
            </w:r>
          </w:p>
        </w:tc>
      </w:tr>
      <w:tr w:rsidR="000B3058" w:rsidRPr="000B3058" w:rsidTr="0013490B">
        <w:tc>
          <w:tcPr>
            <w:tcW w:w="4920" w:type="dxa"/>
            <w:tcBorders>
              <w:top w:val="nil"/>
              <w:left w:val="nil"/>
              <w:bottom w:val="nil"/>
              <w:right w:val="nil"/>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 xml:space="preserve">1) </w:t>
            </w:r>
            <w:r w:rsidRPr="000B3058">
              <w:rPr>
                <w:rFonts w:ascii="Times New Roman" w:eastAsia="Times New Roman" w:hAnsi="Times New Roman" w:cs="Times New Roman"/>
                <w:sz w:val="20"/>
                <w:szCs w:val="20"/>
                <w:lang w:val="ru-RU" w:eastAsia="uk-UA"/>
              </w:rPr>
              <w:t xml:space="preserve"> </w:t>
            </w:r>
            <w:r w:rsidRPr="000B305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B3058" w:rsidRPr="000B3058" w:rsidRDefault="000B3058" w:rsidP="000B3058">
            <w:pPr>
              <w:spacing w:after="0" w:line="240" w:lineRule="auto"/>
              <w:rPr>
                <w:rFonts w:ascii="Times New Roman" w:eastAsia="Times New Roman" w:hAnsi="Times New Roman" w:cs="Times New Roman"/>
                <w:b/>
                <w:sz w:val="20"/>
                <w:szCs w:val="20"/>
                <w:lang w:val="en-US" w:eastAsia="uk-UA"/>
              </w:rPr>
            </w:pPr>
            <w:r w:rsidRPr="000B3058">
              <w:rPr>
                <w:rFonts w:ascii="Times New Roman" w:eastAsia="Times New Roman" w:hAnsi="Times New Roman" w:cs="Times New Roman"/>
                <w:b/>
                <w:sz w:val="20"/>
                <w:szCs w:val="20"/>
                <w:lang w:val="ru-RU" w:eastAsia="uk-UA"/>
              </w:rPr>
              <w:t xml:space="preserve"> </w:t>
            </w:r>
            <w:r w:rsidRPr="000B3058">
              <w:rPr>
                <w:rFonts w:ascii="Times New Roman" w:eastAsia="Times New Roman" w:hAnsi="Times New Roman" w:cs="Times New Roman"/>
                <w:b/>
                <w:sz w:val="20"/>
                <w:szCs w:val="20"/>
                <w:lang w:val="en-US" w:eastAsia="uk-UA"/>
              </w:rPr>
              <w:t>АБ «УКРГАЗБАНК»</w:t>
            </w:r>
          </w:p>
        </w:tc>
      </w:tr>
      <w:tr w:rsidR="000B3058" w:rsidRPr="000B3058" w:rsidTr="0013490B">
        <w:tc>
          <w:tcPr>
            <w:tcW w:w="4920" w:type="dxa"/>
            <w:tcBorders>
              <w:top w:val="nil"/>
              <w:left w:val="nil"/>
              <w:bottom w:val="nil"/>
              <w:right w:val="nil"/>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2)</w:t>
            </w: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320478</w:t>
            </w:r>
          </w:p>
        </w:tc>
      </w:tr>
      <w:tr w:rsidR="000B3058" w:rsidRPr="000B3058" w:rsidTr="0013490B">
        <w:tc>
          <w:tcPr>
            <w:tcW w:w="4920" w:type="dxa"/>
            <w:tcBorders>
              <w:top w:val="nil"/>
              <w:left w:val="nil"/>
              <w:bottom w:val="nil"/>
              <w:right w:val="nil"/>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 xml:space="preserve">3) </w:t>
            </w: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UA353204780000026008924870611</w:t>
            </w:r>
          </w:p>
        </w:tc>
      </w:tr>
      <w:tr w:rsidR="000B3058" w:rsidRPr="000B3058" w:rsidTr="0013490B">
        <w:tc>
          <w:tcPr>
            <w:tcW w:w="4920" w:type="dxa"/>
            <w:tcBorders>
              <w:top w:val="nil"/>
              <w:left w:val="nil"/>
              <w:bottom w:val="nil"/>
              <w:right w:val="nil"/>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 xml:space="preserve">4) </w:t>
            </w:r>
            <w:r w:rsidRPr="000B3058">
              <w:rPr>
                <w:rFonts w:ascii="Times New Roman" w:eastAsia="Times New Roman" w:hAnsi="Times New Roman" w:cs="Times New Roman"/>
                <w:sz w:val="20"/>
                <w:szCs w:val="20"/>
                <w:lang w:val="ru-RU" w:eastAsia="uk-UA"/>
              </w:rPr>
              <w:t xml:space="preserve"> </w:t>
            </w:r>
            <w:r w:rsidRPr="000B305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ru-RU" w:eastAsia="uk-UA"/>
              </w:rPr>
              <w:t xml:space="preserve"> </w:t>
            </w:r>
            <w:r w:rsidRPr="000B3058">
              <w:rPr>
                <w:rFonts w:ascii="Times New Roman" w:eastAsia="Times New Roman" w:hAnsi="Times New Roman" w:cs="Times New Roman"/>
                <w:b/>
                <w:sz w:val="20"/>
                <w:szCs w:val="20"/>
                <w:lang w:val="en-US" w:eastAsia="uk-UA"/>
              </w:rPr>
              <w:t>д/н</w:t>
            </w:r>
          </w:p>
        </w:tc>
      </w:tr>
      <w:tr w:rsidR="000B3058" w:rsidRPr="000B3058" w:rsidTr="0013490B">
        <w:tc>
          <w:tcPr>
            <w:tcW w:w="4920" w:type="dxa"/>
            <w:tcBorders>
              <w:top w:val="nil"/>
              <w:left w:val="nil"/>
              <w:bottom w:val="nil"/>
              <w:right w:val="nil"/>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5)</w:t>
            </w: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д/н</w:t>
            </w:r>
          </w:p>
        </w:tc>
      </w:tr>
      <w:tr w:rsidR="000B3058" w:rsidRPr="000B3058" w:rsidTr="0013490B">
        <w:tc>
          <w:tcPr>
            <w:tcW w:w="4920" w:type="dxa"/>
            <w:tcBorders>
              <w:top w:val="nil"/>
              <w:left w:val="nil"/>
              <w:bottom w:val="nil"/>
              <w:right w:val="nil"/>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 xml:space="preserve">6) </w:t>
            </w: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val="en-US" w:eastAsia="uk-UA"/>
              </w:rPr>
              <w:t xml:space="preserve"> д/н</w:t>
            </w:r>
          </w:p>
        </w:tc>
      </w:tr>
    </w:tbl>
    <w:p w:rsidR="000B3058" w:rsidRPr="000B3058" w:rsidRDefault="000B3058" w:rsidP="000B3058">
      <w:pPr>
        <w:spacing w:after="0" w:line="240" w:lineRule="auto"/>
        <w:rPr>
          <w:rFonts w:ascii="Times New Roman" w:eastAsia="Times New Roman" w:hAnsi="Times New Roman" w:cs="Times New Roman"/>
          <w:sz w:val="24"/>
          <w:szCs w:val="24"/>
          <w:lang w:val="ru-RU" w:eastAsia="uk-UA"/>
        </w:rPr>
      </w:pPr>
    </w:p>
    <w:p w:rsidR="000B3058" w:rsidRDefault="000B3058">
      <w:pPr>
        <w:sectPr w:rsidR="000B3058" w:rsidSect="000B3058">
          <w:pgSz w:w="11906" w:h="16838"/>
          <w:pgMar w:top="363" w:right="567" w:bottom="363" w:left="1417" w:header="708" w:footer="708"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lastRenderedPageBreak/>
        <w:t>18. Опис бізнесу</w:t>
      </w:r>
    </w:p>
    <w:p w:rsidR="000B3058" w:rsidRPr="000B3058" w:rsidRDefault="000B3058" w:rsidP="000B3058">
      <w:pPr>
        <w:spacing w:after="0" w:line="240" w:lineRule="auto"/>
        <w:jc w:val="center"/>
        <w:rPr>
          <w:rFonts w:ascii="Times New Roman" w:eastAsia="Times New Roman" w:hAnsi="Times New Roman" w:cs="Times New Roman"/>
          <w:b/>
          <w:color w:val="000000"/>
          <w:sz w:val="28"/>
          <w:szCs w:val="28"/>
          <w:lang w:val="en-US" w:eastAsia="uk-UA"/>
        </w:rPr>
      </w:pPr>
    </w:p>
    <w:p w:rsidR="000B3058" w:rsidRPr="000B3058" w:rsidRDefault="000B3058" w:rsidP="000B3058">
      <w:pPr>
        <w:spacing w:after="0" w:line="240" w:lineRule="auto"/>
        <w:rPr>
          <w:rFonts w:ascii="Times New Roman" w:eastAsia="Times New Roman" w:hAnsi="Times New Roman" w:cs="Times New Roman"/>
          <w:vanish/>
          <w:color w:val="000000"/>
          <w:sz w:val="20"/>
          <w:szCs w:val="20"/>
          <w:lang w:val="en-US" w:eastAsia="uk-UA"/>
        </w:rPr>
      </w:pPr>
      <w:r w:rsidRPr="000B3058">
        <w:rPr>
          <w:rFonts w:ascii="Times New Roman" w:eastAsia="Times New Roman" w:hAnsi="Times New Roman" w:cs="Times New Roman"/>
          <w:color w:val="000000"/>
          <w:sz w:val="20"/>
          <w:szCs w:val="20"/>
          <w:lang w:val="en-US" w:eastAsia="uk-UA"/>
        </w:rPr>
        <w:t xml:space="preserve"> </w:t>
      </w:r>
    </w:p>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Пiдприємство не має дочiрнiх пiдприємств, фiлiй, представництв та відокремлених підрозділів. Органiзацiйна структура ПрАТ наступна:транспортний цех; виробничий цех;складське примiщення;гараж;ремонтний цех;бухгалтерiя;вiддiл кадрiв;плановий вiддiл. Товариство не змiнювало органiзацiйну структуру.</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Середньооблікова чисельність штатних працівників облікового складу - 4 особи,середня чисельність позаштатних працівників та осіб, які працюють за сумісництвом - немає осіб, чисельність працівників, які працюють на умовах неповного робочого часу (дня, тижня) - 4 особи. Фонд оплати праці в звітному році склав 161,0 тис. грн. Розмір фонду оплати праці зменшився відносно попереднього року на 144,0 тис. грн. у зв"язку зі зменшенням кількості працівників та переведенням працівників на неповний робочий час. Кадрова програма, спрямована на забезпечення рівня кваліфікації працівників операційним потребам емітента, не розроблялась.</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Товариство не належить до будь-яких об'єднань підприємств.</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Пропозицiй з боку третiх осiб щодо реорганiзацiї товариства не надходило</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СУТТЄВІ ПОЛОЖЕННЯ ОБЛІКОВОЇ ПОЛІТИКИ</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Протягом звітного року методологія ведення бухгалтерського обліку була змінена з міжнародних стандартів на національні стандарти.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1. Ведення бухгалтерського обліку на підприємстві здійснюється керівником та головним бухгалтером товариства;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lastRenderedPageBreak/>
        <w:t xml:space="preserve">2.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3.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4. При складанні фінансової звітності визначено межу суттєвості в розмірі 0,1 тис.грн.;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5. Доходи та витрати підприємства визнаються та нараховуються згідно з П(С)БО №15 "Доход" та П(С)БО №16 "Витрати".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Оподаткування на підприємстві здійснюється відповідно до норм Податкового Кодексу України, прийнятого ВРУ 02.12.2010 р. №2755-VI.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Запаси станом на 31.12.2020 р. відсутні (згідно П(С)БО №9 "Запаси", затвердженого Наказом МФУ від 20.10.1999 року №246).</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Методологічні засади формування в бухгалтерському обліку інформації про фінансові інвестиції, операції із спільної діяльності та її розкриття у фінансовій звітності на підприємстві визначається відповідно до П(С)БО №12 "Фінансові інвестиції", затвердженого Наказом МФУ від 26.04.2000 року №91. Метод облiку та оцiнки вартостi фiнансових iнвестицiй - аналiтичний облiк ведеться за фактичною собiвартiстю внесення. Довгострокові та поточні фінансові інвестиції - станом на 31.12.2020 р. відсутні. </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Види діяльності товариства за КВЕД:</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47.89 РОЗДРІБНА ТОРГІВЛЯ З ЛОТКІВ І НА РИНКАХ ІНШИМИ ТОВАРАМИ</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68.20 НАДАННЯ В ОРЕНДУ Й ЕКСПЛУАТАЦІЮ ВЛАСНОГО ЧИ ОРЕНДОВАНОГО НЕРУХОМОГО МАЙНА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02.30 ЗБИРАННЯ ДИКОРОСЛИХ НЕДЕРЕВНИХ ПРОДУКТІВ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45.32 РОЗДРІБНА ТОРГІВЛЯ ДЕТАЛЯМИ ТА ПРИЛАДДЯМ ДЛЯ АВТОТРАНСПОРТНИХ ЗАСОБІВ.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звітному році товариство надавало послуги зі здачі в оренду власних приміщень, зі зберігання автотранспорту.</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У звітному році товариством отриманий загальний дохід  у сумі  87,0 тис. грн.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10% і більше доходу складають послуги:  зі здачі в оренду власних приміщень -  40,0 тис. грн.(46,0%), зберігання автотранспорту - 47,0 тис. грн. (54,0%).</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Середньореалізаційні ціни:</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надання в оренду власних приміщень - 21,16 грн. за 1 кв. м. площи,</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послуги зі зберігання автотранспорту - 1500,00 грн. за одну одиницю автотранспортного засобу  за місяць;</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Послуги надаються в межах України.</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Послугами товариства користуються підприємства Ренійського району Одеської обл.</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lastRenderedPageBreak/>
        <w:t xml:space="preserve">Товариство не залежність вiд сезонних змiн. Основними клiєнтами Товариства є пiдприємства та приватні пiдприємцi, якi мають попит у послугах, що надає Товариство.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Основнi ризики в дiяльностi емiтента: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Прострочка оплати клiєнтами за наданi послуги.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Загальноекономiчнi (рiзка змiна законодавства у сферi оподаткування, гiперiнфляцiя, змiна нормативiв та правовiдносин , рiзке коливання цiн на енергоносiї та матерiали, пiдвищення вiдсоткiв по кредитам),  - Стихiйнi лиха (землетрус, пожежа тощо), якi можуть змiнити термiни виконня робiт та iншi форс-мажорнi обставини, якi можуть бути визнанi такими на пiдставi чинного законодавства.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й навiть у свiтi, зростанням цiн на ресурси, загальноринковим падiнням їх на всi активи, змiни процентної ставки, падiння загальноринкових цiн, iнфляцiї.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Ризик пов'язаний iз фiнансовим станом конкретного клiента.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Ризик лiквiдностi пов'язаний з можливою затримкою реалiзацiї послуг на ринку.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Галузевий ризик пов'язаний зi змiною стану справ у окремiй галузi економiки.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Ризик зменшення ресурсiв, попиту на продукцiю.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Фiнансовий ризик - це ризик, пов'язанний з нерентабельнiстю або банкрутством.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Заходи емiтента щодо зменшення ризикiв, захисту своєї дiяльностi: використання механiзмiв закрiплення договiрних умов у стосунках партнерiв на прогнозний перiод з метою пiдстраховки обох сторiн, що домовляються, вiд негативних змiн у кон'юнктурi ринку в майбутньому; своєчасне планування та створення необхiдних резервiв i запасiв матерiальних, фiнансових i часових ресурсiв. Цi методи особливо важливi в умовах дефiциту фiнансових ресурсiв, що спостерiгається в Українi. Мають формуватися обсяги та структура матерiальних резервiв i запасiв на непередбачуванi витрати, резервуватися кошти на покриття випадкових витрат, пов'язаних з експлуатацiєю обладнання, змiнами природних умов, поведiнкою персоналу.Квалiфiковане вiдпрацювання договорiв i контрактiв мiж партнерами по iнвестицiйному проекту, своєчасне вiдпрацювання в них прав та обов'язкiв сторiн в умовах можливих негативних подiй i конфлiктних ситуацiй. Заходи емiтента щодо розширення виробництва та ринкiв збуту - В умовах кризи, Товариство не проводить заходи щодо розширення ринкiв збуту.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Про канали збуту й методи продажу, якi використовує емiтент - ведеться згiдно укладенних договорiв. Про джерела сировини, їх доступнiсть та динамiку цiн - у звітному році у господарської діяльності товариство не використовувало сировину.</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Iнформацiя про особливостi стану розвитку галузi виробництва, в якiй здiйснює дiяльнiсть емiтент - особливостей немає.</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Рiвень впровадження нових технологiй, нових товарiв, його положення на ринку: в звiтному роцi товариство не спрямовувало грошови кошти на дослiдження та розробки, нові товари та нові технології не впроваджувались.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Становище на ринку не є монопольним.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Iнформацiя про конкуренцiю в галузi: конкурентами Товариства за тими видами діяльності, які здійснює товариство, є пiдприємства та органiзацiї, якi надають аналогічні послуги.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Про особливостi продукцiї (послуг) емiтента - особливостей немає.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Перспективнi плани розвитку емiтента: в умовах економічної кризи в країні, знецінення національної валюти, підвищення цін на енергоносії керівництво товариства планів розвітку не розробляло. Головна мета: збереження обсягів наданих послуг на рівні попереднього року.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Постачальники за основними видами сировини та матерiалiв, що займають бiльше 10 вiдсоткiв в загальному об'ємi постачання: вiдсутнi</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2016 р.придбання або відчуження активів не відбувалось.</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2017 р.придбання або відчуження активів не відбувалось.</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2018 р.придбання або відчуження активів не відбувалось.</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2019 р. здійснено відчуження активів Товариства, а саме нежитлова споруда, що знаходиться за адресою: м. Рені, вул.  Соборна, буд. 89.</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2020 р.придбання або відчуження активів не відбувалось.</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Пiдприємство на даний час не планує залучення значних iнвестицiй.</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Станом на 31.12.2020 р. первісна вартість основних засобів складає 4889,7 тис. грн., знос - 3043,2 тис. грн. (62,24%), залишкова вартість - 1846,5 тис. грн.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звітному році будь-яких значних правочинів з основними засобами товариство не укладало. Орендованих основних засобів не значиться.</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Товариство користується основними засобами на таких умовах: використання засобiв здiйснюється за їх цiльовим призначенням для здiйснення виробничої дiяльностi Товариства.</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Оновлення основних засобiв не відбувалось. Виробничi потужностi в цiлому задовiльняють потреби пiдприємства, ступiнь використання обладнання в середньому складає 60-80 вiдсоткiв. Обмежень на використання майна Емiтента немає. Утримання активiв здiйснюється господарським способом, мiсцезнаходженя основних засобiв за мiсцезнаходженням емiтента: Одеська обл., Ренійський р-н, м. Рені, вул. 28 Червня, 323.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Iстотними проблемами, які впливають на діяльність емітента є економічна та політична криза в країні, знецінення національної валюти, постійне зростання цін на енергоносії, встановлення карантину та ін.</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Діяльність товариства також залежить від законодавчих та економічних обмежень: останнім часом законодавство постійно змінюється, висуваються нові вимоги до діяльності акціонерного товариства, це пов'язано зі збільшенням витрат на утримання цієї організаційно-правової форми.</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Значно впливає на дiяльнiсть Товариства вiдсутнiсть достатнiх оборотних коштiв, великi амортизацiйнi вiдрахування, якi впливають на розмiр збиткiв. </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Обрана Емiтентом полiтика фiнансування дiяльностi базується на власних коштах. Товариство не користується банківськими кредитами з причини їх великої вiдсоткової ставки.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Власний капiтал підприємства протягом 2020 року зменшився на 285,6 тис. грн. до 1821,4 тис. грн. на кiнець року, що обумовлено отриманням збитків у звітному році. Ведеться жорсткий режим економії грошових коштів.</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Робочий капітал емітента наприкінці 2020 р. складає -25,1 тис. грн., таким чином оборотні активи підприємства не перевищують його короткострокові зобов'язання. Від'ємне значення робочого капіталу свідчить про те, що підприємство не здатне сплатити власні поточні борги та немає фінансових ресурсів для розширення діяльності та інвестування.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Одним зi шляхiв покращення лiквiдностi може бути збiльшення частки власних обiгових коштiв та вiдповiдного зниження частки запозичених коштiв у джерелах формування обiгових коштiв. Iншим засобом пiдвищення лiквiдностi є спрямування частки обiгових активiв безпосередньо на погашення боргiв при умовi незмiнностi власних обiгових коштiв.</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Укладених,але не виконаних договорiв на кiнець звiтного перiоду немає.</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У 2021 роцi планується відновити виробництво паливних брикетiв з очерету. На жаль, в iснуючих умовах господарювання, до того ще й вкрай загострених кризою, неможливо робити достатньо впевненi прогнози й детальнi плани. Незважаючи на досить обмеженi можливостi фiнансування, керiвництво товариства має намiр завершити вже розпочатi заходи щодо полiпшення фінансового стану товариства i, можливо, отримати задовiльнi iнвестицiйнi пропозицiї. В залежностi вiд зовнiшнiх обставин, цей процес може бути або прискорений, або пригальмований, але альтернативи обраному товариством курсу нема.</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Дослiдження та розробки нових технологiй, нових видiв продукцiї в звiтному роцi не проводились</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r w:rsidRPr="000B3058">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B3058" w:rsidRPr="000B3058" w:rsidRDefault="000B3058" w:rsidP="000B3058">
      <w:pPr>
        <w:spacing w:after="0" w:line="240" w:lineRule="auto"/>
        <w:rPr>
          <w:rFonts w:ascii="Times New Roman" w:eastAsia="Times New Roman" w:hAnsi="Times New Roman" w:cs="Times New Roman"/>
          <w:b/>
          <w:sz w:val="24"/>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сайті НКЦПФР - www.stockmarket.gov.ua та на власній сторінці в мережі інтернет за адресою www.reni-raysnab.pat.ua       </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Результати дiяльностi Товариства за останнi 3 роки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                                              2018 рік    2019 рік     2020 рік</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 xml:space="preserve">Чистий дохiд (виручка)вiд реалiзацiї                        </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продукцiї (робiт, послуг), всього: тис. грн.  54,7        101,5         69,9</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Собiвартiсть реалiзованої продукцiї</w:t>
      </w: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(товарiв, робiт, послуг) тис. грн.            437,6       471,4         332,7</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r w:rsidRPr="000B3058">
        <w:rPr>
          <w:rFonts w:ascii="Courier New" w:eastAsia="Times New Roman" w:hAnsi="Courier New" w:cs="Courier New"/>
          <w:sz w:val="20"/>
          <w:szCs w:val="24"/>
          <w:lang w:eastAsia="uk-UA"/>
        </w:rPr>
        <w:t>Чистий прибуток(збиток) (тис.грн.)           (392,2)     (433,3)       (285,6)</w:t>
      </w: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Pr="000B3058" w:rsidRDefault="000B3058" w:rsidP="000B3058">
      <w:pPr>
        <w:spacing w:after="0" w:line="240" w:lineRule="auto"/>
        <w:rPr>
          <w:rFonts w:ascii="Courier New" w:eastAsia="Times New Roman" w:hAnsi="Courier New" w:cs="Courier New"/>
          <w:sz w:val="20"/>
          <w:szCs w:val="24"/>
          <w:lang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B3058">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B3058" w:rsidRPr="000B3058" w:rsidTr="0013490B">
        <w:tc>
          <w:tcPr>
            <w:tcW w:w="29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Персональний склад</w:t>
            </w:r>
          </w:p>
        </w:tc>
      </w:tr>
      <w:tr w:rsidR="000B3058" w:rsidRPr="000B3058" w:rsidTr="0013490B">
        <w:tc>
          <w:tcPr>
            <w:tcW w:w="29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Правління складається з 3х осіб: Голови та Членів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Голова Правління - Воронов С.С., Член правління -  головний бухгалтер - Вітушкіна Н.П., Член правління - Горіап Н.С.</w:t>
            </w:r>
          </w:p>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p>
        </w:tc>
      </w:tr>
      <w:tr w:rsidR="000B3058" w:rsidRPr="000B3058" w:rsidTr="0013490B">
        <w:tc>
          <w:tcPr>
            <w:tcW w:w="29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Наглядова рада складається з 3х осіб: Голова Наглядової ради та Члени Наглядової ради</w:t>
            </w:r>
          </w:p>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Голова наглядової ради - Тофан Л.Г., Члени наглядової ради - Василевська Т.А., Олійник В.І.</w:t>
            </w:r>
          </w:p>
        </w:tc>
      </w:tr>
      <w:tr w:rsidR="000B3058" w:rsidRPr="000B3058" w:rsidTr="0013490B">
        <w:tc>
          <w:tcPr>
            <w:tcW w:w="29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Ревізійна комісія  складається з 3х осіб: Голова Ревізійної комісії та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Голова Ревізійної комісії - Дурасова І.М., Члени ревізійної комісії - Сентяєва М.Ф., Греку А.І.</w:t>
            </w:r>
          </w:p>
        </w:tc>
      </w:tr>
    </w:tbl>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B3058" w:rsidRPr="000B3058" w:rsidTr="0013490B">
        <w:tc>
          <w:tcPr>
            <w:tcW w:w="9720" w:type="dxa"/>
            <w:tcMar>
              <w:top w:w="60" w:type="dxa"/>
              <w:left w:w="60" w:type="dxa"/>
              <w:bottom w:w="60" w:type="dxa"/>
              <w:right w:w="60" w:type="dxa"/>
            </w:tcMar>
            <w:vAlign w:val="center"/>
          </w:tcPr>
          <w:p w:rsidR="000B3058" w:rsidRPr="000B3058" w:rsidRDefault="000B3058" w:rsidP="000B3058">
            <w:pPr>
              <w:spacing w:after="0" w:line="240" w:lineRule="auto"/>
              <w:ind w:left="-210"/>
              <w:jc w:val="center"/>
              <w:rPr>
                <w:rFonts w:ascii="Times New Roman" w:eastAsia="Times New Roman" w:hAnsi="Times New Roman" w:cs="Times New Roman"/>
                <w:b/>
                <w:bCs/>
                <w:sz w:val="28"/>
                <w:szCs w:val="28"/>
                <w:lang w:eastAsia="uk-UA"/>
              </w:rPr>
            </w:pPr>
            <w:r w:rsidRPr="000B3058">
              <w:rPr>
                <w:rFonts w:ascii="Times New Roman" w:eastAsia="Times New Roman" w:hAnsi="Times New Roman" w:cs="Times New Roman"/>
                <w:b/>
                <w:color w:val="000000"/>
                <w:sz w:val="28"/>
                <w:szCs w:val="28"/>
                <w:lang w:val="en-US" w:eastAsia="uk-UA"/>
              </w:rPr>
              <w:lastRenderedPageBreak/>
              <w:t>V</w:t>
            </w:r>
            <w:r w:rsidRPr="000B3058">
              <w:rPr>
                <w:rFonts w:ascii="Times New Roman" w:eastAsia="Times New Roman" w:hAnsi="Times New Roman" w:cs="Times New Roman"/>
                <w:b/>
                <w:color w:val="000000"/>
                <w:sz w:val="28"/>
                <w:szCs w:val="28"/>
                <w:lang w:eastAsia="uk-UA"/>
              </w:rPr>
              <w:t>. Інформація про посадових осіб емітента</w:t>
            </w:r>
          </w:p>
        </w:tc>
      </w:tr>
      <w:tr w:rsidR="000B3058" w:rsidRPr="000B3058" w:rsidTr="0013490B">
        <w:tc>
          <w:tcPr>
            <w:tcW w:w="9720" w:type="dxa"/>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4"/>
                <w:szCs w:val="24"/>
                <w:lang w:eastAsia="uk-UA"/>
              </w:rPr>
            </w:pPr>
            <w:r w:rsidRPr="000B3058">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Голова правління</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Воронов Семен Семенович</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1947</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вища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56</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Голова правління</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25.04.2016 5 років</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8) Опис    Розмiр виплаченої винагороди за 2020 рiк складає 50 471,37 грн. У натуральнiй формi винагорода не сплачувалась.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Непогашеної судимості за корисливі та посадові злочини немає.</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Посадова особа не обiймає посади на iнших пiдприємствах.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голова правлiння.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Загальний стаж роботи 56 років.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правлiння-головний бухгалтер</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Вiтушкiна Наталя Павлiвна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1960</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середньо-спецiальна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43</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головний бухгалтер, член праління.</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25.04.2016 5 років</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8) Опис    Винагорода за виконання обов'язків члена правління, в тому числі у натуральній формі, в звітному році не виплачувалась. Як головний бухгалтер отримує заробітну плату, річний  розмір якої складає 46 055,92 грн.</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Посадова особа не обiймає посади на iнших пiдприємствах.  Попередні посади, які посадова особа обіймала протягом останніх 5-ти років: головний бухгалтер- член правління. Загальний стаж роботи 43 років.Непогашеної судимості за корисливi та посадовi злочини немає.  </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Правління</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Горіап Наталя Сергіївна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1955</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вища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44</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"Ренійський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правління</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25.04.2016 5 років</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8) Опис    Винагорода за звітний період не сплачувалась. Винагорода у натуральній формі не сплачувалась.</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немає.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правління. Загальний стаж роботи - 44 р.        Працює за сумісництвом в туристічному агентстві "Салікс" директором.Місцезнаходження: м. Одеса вул. Торгова,14.</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Голова Ревізійної комісії</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Дурасова Iрина Михайлiвна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1956</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вища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40</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6) найменування підприємства, ідентифікаційний код юридичної особи </w:t>
            </w:r>
            <w:r w:rsidRPr="000B3058">
              <w:rPr>
                <w:rFonts w:ascii="Times New Roman" w:eastAsia="Times New Roman" w:hAnsi="Times New Roman" w:cs="Times New Roman"/>
                <w:b/>
                <w:sz w:val="20"/>
                <w:szCs w:val="24"/>
                <w:lang w:eastAsia="uk-UA"/>
              </w:rPr>
              <w:lastRenderedPageBreak/>
              <w:t>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lastRenderedPageBreak/>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lastRenderedPageBreak/>
              <w:t>Голова ревізійної комісії</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25.04.2016 5 років</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8) Опис    Протягом звiтного перiоду винагороди, в тому числi у натуральнiй формi, не отримувала. Загальний стаж роботи 40 р.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голова ревізійної комісії.</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Непогашеної судимості за корисливi та посадовi злочини немає. У звітному році не працювала, на пенсії.</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Голова наглядової ради</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Тофан Людмила Георгiївна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1967</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середньо-спеціальна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34</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Голова наглядової ради</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30.04.2018 3 роки</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8) Опис    Протягом звiтного року винагороди, у тому числi у натуральнiй формi, не отримувала.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Працює Страхова компанія м.Рені, бухгалтер. Загальний стаж роботи 34 р. Попередні посади: Голова наглядової ради в ПрАТ "Ренiйський Райпостач".</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Непогашених судимостей за корисливi та посадовi злочини немає.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Посадова особа є акціонером товариства.</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наглядової ради</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Олiйник Валерiй Iванович</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1959</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середньо-спеціальна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36</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наглядової ради</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30.04.2018 3 роки</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8) Опис    Протягом звiтного року винагороди, у тому числi у натуральнiй формi, не отримував.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Непогашеної судимості за корисливi та посадовi злочини немає.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Загальний стаж роботи 36 р.</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Попередні посади, які посадова особа обіймає протягом останніх 5-ти років: член наглядової ради.</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Посадова особа не працює, пенсіонер.</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наглядової ради</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Василевська Тетяна Анатоліївна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1959</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Середня - спеціальна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36</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наглядової ради</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30.04.2018 3 роки</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8) Опис    Протягом звiтного року винагороди, у тому числi у натуральнiй формi, не отримувала.</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Непогашеної судимості за корисливi та посадовi злочини немає.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Загальний стаж роботи - 36 р.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наглядової ради.</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Працює в Одеснабмашім-порт, майстер зміни.</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Посадова особа є акціонером товариства.</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ревізійної комісії</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Сентяєва Марія Федорівна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1942</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середня спеціальна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42</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ПрАТ "Ренiйський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00906108</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Ревізійної комісії</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7) дата набуття повноважень та термін, </w:t>
            </w:r>
            <w:r w:rsidRPr="000B3058">
              <w:rPr>
                <w:rFonts w:ascii="Times New Roman" w:eastAsia="Times New Roman" w:hAnsi="Times New Roman" w:cs="Times New Roman"/>
                <w:b/>
                <w:sz w:val="20"/>
                <w:szCs w:val="24"/>
                <w:lang w:eastAsia="uk-UA"/>
              </w:rPr>
              <w:lastRenderedPageBreak/>
              <w:t>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lastRenderedPageBreak/>
              <w:t>25.04.2016 5 років</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lastRenderedPageBreak/>
        <w:t xml:space="preserve">8) Опис    Протягом звiтного перiоду винагороди, в тому числi у натуральнiй формi, не отримувала.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Загальний стаж роботи 42 р. Попередні посади, які посадова особа обіймала протягом останніх 5-ти років: Член Ревізійної комісії.</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Непогашеної судимости за корисливi та посадовi злочини немає.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Посадова особа не працює, на пенсії.</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1) Посада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Член ревізійної комісії</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Греку Алла Іванівна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1966</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4) Освіта</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середня спеціальна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27</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ПАТ "Ренійський м"ясокомбінат"</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13922681</w:t>
            </w:r>
          </w:p>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заст. головного бухгалтера</w:t>
            </w:r>
          </w:p>
        </w:tc>
      </w:tr>
      <w:tr w:rsidR="000B3058" w:rsidRPr="000B3058" w:rsidTr="0013490B">
        <w:tblPrEx>
          <w:tblCellMar>
            <w:top w:w="0" w:type="dxa"/>
            <w:bottom w:w="0" w:type="dxa"/>
          </w:tblCellMar>
        </w:tblPrEx>
        <w:tc>
          <w:tcPr>
            <w:tcW w:w="3968" w:type="dxa"/>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B3058" w:rsidRPr="000B3058" w:rsidRDefault="000B3058" w:rsidP="000B3058">
            <w:pPr>
              <w:spacing w:after="0" w:line="240" w:lineRule="auto"/>
              <w:rPr>
                <w:rFonts w:ascii="Times New Roman" w:eastAsia="Times New Roman" w:hAnsi="Times New Roman" w:cs="Times New Roman"/>
                <w:sz w:val="20"/>
                <w:szCs w:val="24"/>
                <w:lang w:eastAsia="uk-UA"/>
              </w:rPr>
            </w:pPr>
            <w:r w:rsidRPr="000B3058">
              <w:rPr>
                <w:rFonts w:ascii="Times New Roman" w:eastAsia="Times New Roman" w:hAnsi="Times New Roman" w:cs="Times New Roman"/>
                <w:sz w:val="20"/>
                <w:szCs w:val="24"/>
                <w:lang w:eastAsia="uk-UA"/>
              </w:rPr>
              <w:t>25.04.2016 5 років</w:t>
            </w:r>
          </w:p>
        </w:tc>
      </w:tr>
    </w:tbl>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8) Опис    Протягом звiтного перiоду винагороди, в тому числi у натуральнiй формi, не отримувала. Загальний стаж роботи 27 р.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заступник головного бухгалтера.</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 xml:space="preserve">Непогашеної судимости за корисливi та посадовi злочини немає. </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r w:rsidRPr="000B3058">
        <w:rPr>
          <w:rFonts w:ascii="Times New Roman" w:eastAsia="Times New Roman" w:hAnsi="Times New Roman" w:cs="Times New Roman"/>
          <w:b/>
          <w:sz w:val="20"/>
          <w:szCs w:val="24"/>
          <w:lang w:eastAsia="uk-UA"/>
        </w:rPr>
        <w:t>Посадова особа обіймає посаду кладовщика в ПАТ "Ренійський м"ясокомбінат". Місцезнаходження: Одеська обл. м. Рені вул.Весела, б.56.</w:t>
      </w:r>
    </w:p>
    <w:p w:rsidR="000B3058" w:rsidRPr="000B3058" w:rsidRDefault="000B3058" w:rsidP="000B3058">
      <w:pPr>
        <w:spacing w:after="0" w:line="240" w:lineRule="auto"/>
        <w:rPr>
          <w:rFonts w:ascii="Times New Roman" w:eastAsia="Times New Roman" w:hAnsi="Times New Roman" w:cs="Times New Roman"/>
          <w:b/>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Default="000B3058">
      <w:pPr>
        <w:sectPr w:rsidR="000B3058" w:rsidSect="000B305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B3058" w:rsidRPr="000B3058" w:rsidTr="0013490B">
        <w:trPr>
          <w:trHeight w:val="463"/>
        </w:trPr>
        <w:tc>
          <w:tcPr>
            <w:tcW w:w="15480" w:type="dxa"/>
            <w:tcMar>
              <w:top w:w="60" w:type="dxa"/>
              <w:left w:w="60" w:type="dxa"/>
              <w:bottom w:w="60" w:type="dxa"/>
              <w:right w:w="60" w:type="dxa"/>
            </w:tcMar>
            <w:vAlign w:val="center"/>
          </w:tcPr>
          <w:p w:rsidR="000B3058" w:rsidRPr="000B3058" w:rsidRDefault="000B3058" w:rsidP="000B3058">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B3058">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B3058" w:rsidRPr="000B3058" w:rsidRDefault="000B3058" w:rsidP="000B3058">
            <w:pPr>
              <w:spacing w:after="0" w:line="240" w:lineRule="auto"/>
              <w:rPr>
                <w:rFonts w:ascii="Times New Roman" w:eastAsia="Times New Roman" w:hAnsi="Times New Roman" w:cs="Times New Roman"/>
                <w:b/>
                <w:bCs/>
                <w:sz w:val="24"/>
                <w:szCs w:val="24"/>
                <w:lang w:val="ru-RU" w:eastAsia="uk-UA"/>
              </w:rPr>
            </w:pPr>
          </w:p>
        </w:tc>
      </w:tr>
    </w:tbl>
    <w:p w:rsidR="000B3058" w:rsidRPr="000B3058" w:rsidRDefault="000B3058" w:rsidP="000B305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B3058" w:rsidRPr="000B3058" w:rsidTr="0013490B">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Кількість за видами акцій</w:t>
            </w:r>
          </w:p>
        </w:tc>
      </w:tr>
      <w:tr w:rsidR="000B3058" w:rsidRPr="000B3058" w:rsidTr="0013490B">
        <w:tc>
          <w:tcPr>
            <w:tcW w:w="2930" w:type="dxa"/>
            <w:vMerge/>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прості іменні</w:t>
            </w:r>
          </w:p>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 xml:space="preserve">  </w:t>
            </w:r>
            <w:r w:rsidRPr="000B3058">
              <w:rPr>
                <w:rFonts w:ascii="Times New Roman" w:eastAsia="Times New Roman" w:hAnsi="Times New Roman" w:cs="Times New Roman"/>
                <w:b/>
                <w:bCs/>
                <w:sz w:val="20"/>
                <w:szCs w:val="20"/>
                <w:lang w:eastAsia="uk-UA"/>
              </w:rPr>
              <w:t>Привілейовані</w:t>
            </w:r>
          </w:p>
          <w:p w:rsidR="000B3058" w:rsidRPr="000B3058" w:rsidRDefault="000B3058" w:rsidP="000B3058">
            <w:pPr>
              <w:spacing w:after="0" w:line="240" w:lineRule="auto"/>
              <w:ind w:left="-243"/>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іменні</w:t>
            </w:r>
          </w:p>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6</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Воронов Семен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41891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36.39499222422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41891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Горіап Наталя Сергіївна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38728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33.64697092119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38728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Дурасова Iрина Михайлiвна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763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0.6628960652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763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Тофан Людмила Георгiївна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1063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0.92353671992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1063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Олiйник Валерiй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903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0.78452837074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903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Сентяєва Марія Федорівна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42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0.03648969166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42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Греку Алла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0.05473453749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r w:rsidR="000B3058" w:rsidRPr="000B3058" w:rsidTr="001349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Василевська Тетяна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0.05473453749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w:t>
            </w:r>
          </w:p>
        </w:tc>
      </w:tr>
    </w:tbl>
    <w:p w:rsidR="000B3058" w:rsidRPr="000B3058" w:rsidRDefault="000B3058" w:rsidP="000B3058">
      <w:pPr>
        <w:spacing w:after="0" w:line="240" w:lineRule="auto"/>
        <w:rPr>
          <w:rFonts w:ascii="Times New Roman" w:eastAsia="Times New Roman" w:hAnsi="Times New Roman" w:cs="Times New Roman"/>
          <w:sz w:val="24"/>
          <w:szCs w:val="24"/>
          <w:lang w:val="en-US"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B3058">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Основним видом дiяльностi Товариства в останнi роки є надання в оренду й експлуатацiю власного нерухомого майна. Також підприємство здійснює виробництво  будівельних  матів  з  очерету. Пiдприємство планує продовжувати здiйснювати тi ж види дiяльностi, що i в звiтному роцi. В перспективі заплановано відновити виробництво паливних брикетiв з очерету.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пiдприємства та ринку в цiлому.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Емiтента, бюджетна, фiнансово-кредитна та податкова системи країни, дiї органiв влади та дiї економiчних контрагентiв.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t>2. Інформація про розвиток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 моменту створення Товариства відбувалися зміни в його організаційно-правовій структурі, що зумовлені зміною законодавства України. Зміна найменування Товариства з ВІДКРИТОГО АКЦІОНЕРНОГО ТОВАРИСТВА "Ренійське районне підприємство матеріально-технічного постачання"  на ПУБЛІЧНЕ АКЦІОНЕРНЕ ТОВАРИСТВО "Ренійський райпостач" здійснено на виконання вимог Закону України "Про акціонерні товариства" згідно рішення загальних зборів акціонерів від 18.04.2011 року. На підставі рішення загальних зборів Товариства від 27.04.2017 року тип Товариства визначений як приватне акціонерне товариство та змінено найменування Товариства на ПРИВАТНЕ АКЦІОНЕРНЕ ТОВАРИСТВО "Ренійський райпостач". На протязі свого існування, Товариство доповнювало перелік видів підприємницької діяльності, проводилися оновлення асортименту продукції і послуг. Iстотними проблемами, що заважають нормальному функцiонуванню та розвитку Товариства є: відшкодування фактичних витрат на виплату та доставку пільгових пенсій; велика кiлькiсть контролюючих органiв, що ускладнює отримання дозволiв; 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і т.ін. 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Значення вироблення стратегії, що дозволяє підприємству виживати в конкурентній боротьбі, у довгостроковій перспективі, надзвичайно велике. В умовах жорсткої конкуренції і ситуації на ринку, що швидко змінюється, дуже важливо не тільки зосереджувати увагу на внутрішньому стані справ фірми, але і виробляти довгострокову стратегію, що дозволила б їй встигати за змінами, що відбуваються в зовнішньому середовищі. У минулому багато підприємств могли успішно функціонувати, звертаючи увагу в основному на щоденну роботу, внутрішні проблеми, пов'язані з підвищенням ефективності використання ресурсів у поточній діяльності. Зараз же, хоча і не знімається задача раціонального використання потенціалу в поточній діяльності, винятково важливим стає здійснення такої стратегії, що забезпечує адаптацію фірми до мінливого навколишнього середовища.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Підприємство планує на майбутнє: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Укласти ще договори з орендарями для здачі в  оренду нежитлових приміщень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B3058">
        <w:rPr>
          <w:rFonts w:ascii="Times New Roman" w:eastAsia="Times New Roman" w:hAnsi="Times New Roman" w:cs="Times New Roman"/>
          <w:b/>
          <w:color w:val="000000"/>
          <w:sz w:val="28"/>
          <w:szCs w:val="24"/>
          <w:lang w:eastAsia="ru-RU"/>
        </w:rPr>
        <w:t xml:space="preserve">3. </w:t>
      </w:r>
      <w:r w:rsidRPr="000B3058">
        <w:rPr>
          <w:rFonts w:ascii="Times New Roman" w:eastAsia="Times New Roman" w:hAnsi="Times New Roman" w:cs="Times New Roman"/>
          <w:b/>
          <w:color w:val="000000"/>
          <w:sz w:val="28"/>
          <w:szCs w:val="28"/>
          <w:lang w:val="ru-RU" w:eastAsia="ru-RU"/>
        </w:rPr>
        <w:t>Інформація</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про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укладення</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деривативів</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або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вчинення</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правочинів</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щодо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похідних</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цінних</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паперів</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емітентом</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якщо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це</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впливає</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на</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оцінку</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його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активів</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зобов</w:t>
      </w:r>
      <w:r w:rsidRPr="000B3058">
        <w:rPr>
          <w:rFonts w:ascii="Times New Roman" w:eastAsia="Times New Roman" w:hAnsi="Times New Roman" w:cs="Times New Roman"/>
          <w:b/>
          <w:color w:val="000000"/>
          <w:sz w:val="28"/>
          <w:szCs w:val="28"/>
          <w:lang w:val="en-US" w:eastAsia="ru-RU"/>
        </w:rPr>
        <w:t>'</w:t>
      </w:r>
      <w:r w:rsidRPr="000B3058">
        <w:rPr>
          <w:rFonts w:ascii="Times New Roman" w:eastAsia="Times New Roman" w:hAnsi="Times New Roman" w:cs="Times New Roman"/>
          <w:b/>
          <w:color w:val="000000"/>
          <w:sz w:val="28"/>
          <w:szCs w:val="28"/>
          <w:lang w:val="ru-RU" w:eastAsia="ru-RU"/>
        </w:rPr>
        <w:t>язань</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фінансового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стану</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і</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доходів</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або</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витрат</w:t>
      </w:r>
      <w:r w:rsidRPr="000B3058">
        <w:rPr>
          <w:rFonts w:ascii="Times New Roman" w:eastAsia="Times New Roman" w:hAnsi="Times New Roman" w:cs="Times New Roman"/>
          <w:b/>
          <w:color w:val="000000"/>
          <w:sz w:val="28"/>
          <w:szCs w:val="28"/>
          <w:lang w:val="en-US" w:eastAsia="ru-RU"/>
        </w:rPr>
        <w:t xml:space="preserve"> </w:t>
      </w:r>
      <w:r w:rsidRPr="000B3058">
        <w:rPr>
          <w:rFonts w:ascii="Times New Roman" w:eastAsia="Times New Roman" w:hAnsi="Times New Roman" w:cs="Times New Roman"/>
          <w:b/>
          <w:color w:val="000000"/>
          <w:sz w:val="28"/>
          <w:szCs w:val="28"/>
          <w:lang w:val="ru-RU" w:eastAsia="ru-RU"/>
        </w:rPr>
        <w:t>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У звітному 2020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вiдсутні.</w:t>
      </w: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after="0" w:line="240" w:lineRule="auto"/>
        <w:jc w:val="center"/>
        <w:rPr>
          <w:rFonts w:ascii="Times New Roman" w:eastAsia="Times New Roman" w:hAnsi="Times New Roman" w:cs="Times New Roman"/>
          <w:b/>
          <w:color w:val="000000"/>
          <w:sz w:val="28"/>
          <w:szCs w:val="28"/>
          <w:lang w:eastAsia="uk-UA"/>
        </w:rPr>
      </w:pPr>
      <w:r w:rsidRPr="000B3058">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реклама, тощо. В загальному значенні заходами по зниженню ризиків є робота пiдприємства з достатнiм запасом фінансової мiцностi.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1) бухгалтерський фінансовий облік (інвентаризація і документація, рахунки і подвійний запис); 2) зовнішній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підприємством.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b/>
          <w:color w:val="000000"/>
          <w:sz w:val="28"/>
          <w:szCs w:val="28"/>
          <w:lang w:val="en-US" w:eastAsia="uk-UA"/>
        </w:rPr>
        <w:t>2</w:t>
      </w:r>
      <w:r w:rsidRPr="000B3058">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Істотними  проблемами,  які  впливають  на  діяльність  емітента  є  економічна  та  політична  криза  в  країні,  знецінення  національної  валюти,  постійне  зростання  цін  на  енергоносії  та  ін.</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Діяльність  товариства  також  залежить  від  законодавчих  та  економічних  обмежень:  останнім  часом  законодавство  постійно  змінюється,  висуваються  нові  вимоги  до  діяльності  акціонерного  товариства,  це  пов'язано  зі  збільшенням  витрат  на  утримання  цієї  організаційно-правової  форми.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Значно  впливає  на  діяльність  ПрАТ  відсутність  достатніх  оборотних  коштів,  великі  амортизаційні  відрахування,  які  впливають  на  розмір  збитків.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До кредитного ризику підприємство не схильне, так як у звітному році не вступало у договірні відносини з банківськими фінансовими установами.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Управління ризиками відіграє важливу роль в операційній діяльності підприємства. Управління здійснюється в ході постійного процесу оцінки та визначення рівня ризиків, і засновано на системі внутрішнього контролю. Даний процес відіграє ключову роль для підтримки стабільності і рентабельності підприємства, при цьому кожен співробітник несе відповідальність за ризики підприємства в рамках своєї компетенції та службових обов'язків.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B3058" w:rsidRPr="000B3058" w:rsidRDefault="000B3058" w:rsidP="000B3058">
      <w:pPr>
        <w:spacing w:after="0" w:line="240" w:lineRule="auto"/>
        <w:jc w:val="center"/>
        <w:rPr>
          <w:rFonts w:ascii="Times New Roman" w:eastAsia="Times New Roman" w:hAnsi="Times New Roman" w:cs="Times New Roman"/>
          <w:b/>
          <w:sz w:val="28"/>
          <w:szCs w:val="28"/>
          <w:lang w:val="ru-RU" w:eastAsia="uk-UA"/>
        </w:rPr>
      </w:pPr>
      <w:r w:rsidRPr="000B3058">
        <w:rPr>
          <w:rFonts w:ascii="Times New Roman" w:eastAsia="Times New Roman" w:hAnsi="Times New Roman" w:cs="Times New Roman"/>
          <w:b/>
          <w:color w:val="000000"/>
          <w:sz w:val="28"/>
          <w:szCs w:val="28"/>
          <w:lang w:val="ru-RU" w:eastAsia="uk-UA"/>
        </w:rPr>
        <w:t>1) в</w:t>
      </w:r>
      <w:r w:rsidRPr="000B3058">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en-US" w:eastAsia="uk-UA"/>
        </w:rPr>
        <w:t>Кодекс корпоративного управлiння в Товариствi не затверджувався.</w:t>
      </w: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after="0" w:line="240" w:lineRule="auto"/>
        <w:jc w:val="center"/>
        <w:rPr>
          <w:rFonts w:ascii="Times New Roman" w:eastAsia="Times New Roman" w:hAnsi="Times New Roman" w:cs="Times New Roman"/>
          <w:b/>
          <w:sz w:val="28"/>
          <w:szCs w:val="28"/>
          <w:lang w:eastAsia="uk-UA"/>
        </w:rPr>
      </w:pPr>
      <w:r w:rsidRPr="000B3058">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after="0" w:line="240" w:lineRule="auto"/>
        <w:jc w:val="center"/>
        <w:rPr>
          <w:rFonts w:ascii="Times New Roman" w:eastAsia="Times New Roman" w:hAnsi="Times New Roman" w:cs="Times New Roman"/>
          <w:b/>
          <w:sz w:val="28"/>
          <w:szCs w:val="28"/>
          <w:lang w:eastAsia="uk-UA"/>
        </w:rPr>
      </w:pPr>
      <w:r w:rsidRPr="000B3058">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after="0" w:line="240" w:lineRule="auto"/>
        <w:jc w:val="center"/>
        <w:rPr>
          <w:rFonts w:ascii="Times New Roman" w:eastAsia="Times New Roman" w:hAnsi="Times New Roman" w:cs="Times New Roman"/>
          <w:b/>
          <w:sz w:val="28"/>
          <w:szCs w:val="28"/>
          <w:lang w:eastAsia="uk-UA"/>
        </w:rPr>
      </w:pPr>
      <w:r w:rsidRPr="000B3058">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en-US" w:eastAsia="uk-UA"/>
        </w:rPr>
        <w:t>д/в</w:t>
      </w:r>
    </w:p>
    <w:p w:rsidR="000B3058" w:rsidRDefault="000B3058">
      <w:pPr>
        <w:sectPr w:rsidR="000B3058" w:rsidSect="000B30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B3058" w:rsidRPr="000B3058" w:rsidTr="0013490B">
        <w:trPr>
          <w:trHeight w:val="463"/>
        </w:trPr>
        <w:tc>
          <w:tcPr>
            <w:tcW w:w="97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4"/>
                <w:szCs w:val="24"/>
                <w:lang w:val="ru-RU" w:eastAsia="uk-UA"/>
              </w:rPr>
            </w:pPr>
            <w:r w:rsidRPr="000B3058">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B3058">
              <w:rPr>
                <w:rFonts w:ascii="Times New Roman" w:eastAsia="Times New Roman" w:hAnsi="Times New Roman" w:cs="Times New Roman"/>
                <w:b/>
                <w:color w:val="000000"/>
                <w:sz w:val="28"/>
                <w:szCs w:val="28"/>
                <w:lang w:val="ru-RU" w:eastAsia="uk-UA"/>
              </w:rPr>
              <w:t xml:space="preserve"> ( учасників )</w:t>
            </w:r>
          </w:p>
        </w:tc>
      </w:tr>
    </w:tbl>
    <w:p w:rsidR="000B3058" w:rsidRPr="000B3058" w:rsidRDefault="000B3058" w:rsidP="000B3058">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0B3058" w:rsidRPr="000B3058" w:rsidTr="0013490B">
        <w:tc>
          <w:tcPr>
            <w:tcW w:w="2257" w:type="dxa"/>
            <w:vMerge w:val="restart"/>
            <w:shd w:val="clear" w:color="auto" w:fill="auto"/>
            <w:vAlign w:val="center"/>
          </w:tcPr>
          <w:p w:rsidR="000B3058" w:rsidRPr="000B3058" w:rsidRDefault="000B3058" w:rsidP="000B3058">
            <w:pPr>
              <w:tabs>
                <w:tab w:val="left" w:pos="10620"/>
              </w:tabs>
              <w:jc w:val="center"/>
              <w:rPr>
                <w:b/>
                <w:szCs w:val="24"/>
                <w:lang w:val="en-US"/>
              </w:rPr>
            </w:pPr>
            <w:r w:rsidRPr="000B3058">
              <w:rPr>
                <w:b/>
                <w:szCs w:val="24"/>
                <w:lang w:val="en-US"/>
              </w:rPr>
              <w:t>Вид загальних зборів</w:t>
            </w:r>
          </w:p>
        </w:tc>
        <w:tc>
          <w:tcPr>
            <w:tcW w:w="3939" w:type="dxa"/>
            <w:shd w:val="clear" w:color="auto" w:fill="auto"/>
          </w:tcPr>
          <w:p w:rsidR="000B3058" w:rsidRPr="000B3058" w:rsidRDefault="000B3058" w:rsidP="000B3058">
            <w:pPr>
              <w:tabs>
                <w:tab w:val="left" w:pos="10620"/>
              </w:tabs>
              <w:jc w:val="center"/>
              <w:rPr>
                <w:b/>
                <w:szCs w:val="24"/>
                <w:lang w:val="en-US"/>
              </w:rPr>
            </w:pPr>
            <w:r w:rsidRPr="000B3058">
              <w:rPr>
                <w:b/>
                <w:szCs w:val="24"/>
                <w:lang w:val="en-US"/>
              </w:rPr>
              <w:t>Річні</w:t>
            </w:r>
          </w:p>
        </w:tc>
        <w:tc>
          <w:tcPr>
            <w:tcW w:w="3941" w:type="dxa"/>
            <w:shd w:val="clear" w:color="auto" w:fill="auto"/>
          </w:tcPr>
          <w:p w:rsidR="000B3058" w:rsidRPr="000B3058" w:rsidRDefault="000B3058" w:rsidP="000B3058">
            <w:pPr>
              <w:tabs>
                <w:tab w:val="left" w:pos="10620"/>
              </w:tabs>
              <w:jc w:val="center"/>
              <w:rPr>
                <w:b/>
                <w:szCs w:val="24"/>
                <w:lang w:val="en-US"/>
              </w:rPr>
            </w:pPr>
            <w:r w:rsidRPr="000B3058">
              <w:rPr>
                <w:b/>
                <w:szCs w:val="24"/>
                <w:lang w:val="en-US"/>
              </w:rPr>
              <w:t>Позачергові</w:t>
            </w:r>
          </w:p>
        </w:tc>
      </w:tr>
      <w:tr w:rsidR="000B3058" w:rsidRPr="000B3058" w:rsidTr="0013490B">
        <w:tc>
          <w:tcPr>
            <w:tcW w:w="2257" w:type="dxa"/>
            <w:vMerge/>
            <w:shd w:val="clear" w:color="auto" w:fill="auto"/>
            <w:vAlign w:val="center"/>
          </w:tcPr>
          <w:p w:rsidR="000B3058" w:rsidRPr="000B3058" w:rsidRDefault="000B3058" w:rsidP="000B3058">
            <w:pPr>
              <w:tabs>
                <w:tab w:val="left" w:pos="10620"/>
              </w:tabs>
              <w:jc w:val="center"/>
              <w:rPr>
                <w:szCs w:val="24"/>
                <w:lang w:val="en-US"/>
              </w:rPr>
            </w:pPr>
          </w:p>
        </w:tc>
        <w:tc>
          <w:tcPr>
            <w:tcW w:w="3939" w:type="dxa"/>
            <w:shd w:val="clear" w:color="auto" w:fill="auto"/>
          </w:tcPr>
          <w:p w:rsidR="000B3058" w:rsidRPr="000B3058" w:rsidRDefault="000B3058" w:rsidP="000B3058">
            <w:pPr>
              <w:tabs>
                <w:tab w:val="left" w:pos="10620"/>
              </w:tabs>
              <w:jc w:val="center"/>
              <w:rPr>
                <w:szCs w:val="24"/>
                <w:lang w:val="en-US"/>
              </w:rPr>
            </w:pPr>
            <w:r w:rsidRPr="000B3058">
              <w:rPr>
                <w:szCs w:val="24"/>
                <w:lang w:val="en-US"/>
              </w:rPr>
              <w:t>X</w:t>
            </w:r>
          </w:p>
        </w:tc>
        <w:tc>
          <w:tcPr>
            <w:tcW w:w="3941" w:type="dxa"/>
            <w:shd w:val="clear" w:color="auto" w:fill="auto"/>
          </w:tcPr>
          <w:p w:rsidR="000B3058" w:rsidRPr="000B3058" w:rsidRDefault="000B3058" w:rsidP="000B3058">
            <w:pPr>
              <w:tabs>
                <w:tab w:val="left" w:pos="10620"/>
              </w:tabs>
              <w:jc w:val="center"/>
              <w:rPr>
                <w:szCs w:val="24"/>
                <w:lang w:val="en-US"/>
              </w:rPr>
            </w:pPr>
            <w:r w:rsidRPr="000B3058">
              <w:rPr>
                <w:szCs w:val="24"/>
                <w:lang w:val="en-US"/>
              </w:rPr>
              <w:t xml:space="preserve"> </w:t>
            </w:r>
          </w:p>
        </w:tc>
      </w:tr>
      <w:tr w:rsidR="000B3058" w:rsidRPr="000B3058" w:rsidTr="0013490B">
        <w:tc>
          <w:tcPr>
            <w:tcW w:w="2257" w:type="dxa"/>
            <w:shd w:val="clear" w:color="auto" w:fill="auto"/>
          </w:tcPr>
          <w:p w:rsidR="000B3058" w:rsidRPr="000B3058" w:rsidRDefault="000B3058" w:rsidP="000B3058">
            <w:pPr>
              <w:tabs>
                <w:tab w:val="left" w:pos="10620"/>
              </w:tabs>
              <w:jc w:val="center"/>
              <w:rPr>
                <w:b/>
                <w:szCs w:val="24"/>
                <w:lang w:val="en-US"/>
              </w:rPr>
            </w:pPr>
            <w:r w:rsidRPr="000B3058">
              <w:rPr>
                <w:b/>
                <w:szCs w:val="24"/>
                <w:lang w:val="en-US"/>
              </w:rPr>
              <w:t>Дата проведення</w:t>
            </w:r>
          </w:p>
        </w:tc>
        <w:tc>
          <w:tcPr>
            <w:tcW w:w="7880" w:type="dxa"/>
            <w:gridSpan w:val="2"/>
            <w:shd w:val="clear" w:color="auto" w:fill="auto"/>
          </w:tcPr>
          <w:p w:rsidR="000B3058" w:rsidRPr="000B3058" w:rsidRDefault="000B3058" w:rsidP="000B3058">
            <w:pPr>
              <w:tabs>
                <w:tab w:val="left" w:pos="10620"/>
              </w:tabs>
              <w:rPr>
                <w:szCs w:val="24"/>
                <w:lang w:val="en-US"/>
              </w:rPr>
            </w:pPr>
            <w:r w:rsidRPr="000B3058">
              <w:rPr>
                <w:szCs w:val="24"/>
                <w:lang w:val="en-US"/>
              </w:rPr>
              <w:t>29.04.2020</w:t>
            </w:r>
          </w:p>
        </w:tc>
      </w:tr>
      <w:tr w:rsidR="000B3058" w:rsidRPr="000B3058" w:rsidTr="0013490B">
        <w:tc>
          <w:tcPr>
            <w:tcW w:w="2257" w:type="dxa"/>
            <w:shd w:val="clear" w:color="auto" w:fill="auto"/>
          </w:tcPr>
          <w:p w:rsidR="000B3058" w:rsidRPr="000B3058" w:rsidRDefault="000B3058" w:rsidP="000B3058">
            <w:pPr>
              <w:tabs>
                <w:tab w:val="left" w:pos="10620"/>
              </w:tabs>
              <w:jc w:val="center"/>
              <w:rPr>
                <w:b/>
                <w:szCs w:val="24"/>
                <w:lang w:val="en-US"/>
              </w:rPr>
            </w:pPr>
            <w:r w:rsidRPr="000B3058">
              <w:rPr>
                <w:b/>
                <w:szCs w:val="24"/>
                <w:lang w:val="en-US"/>
              </w:rPr>
              <w:t>Кворум зборів</w:t>
            </w:r>
          </w:p>
        </w:tc>
        <w:tc>
          <w:tcPr>
            <w:tcW w:w="7880" w:type="dxa"/>
            <w:gridSpan w:val="2"/>
            <w:shd w:val="clear" w:color="auto" w:fill="auto"/>
          </w:tcPr>
          <w:p w:rsidR="000B3058" w:rsidRPr="000B3058" w:rsidRDefault="000B3058" w:rsidP="000B3058">
            <w:pPr>
              <w:tabs>
                <w:tab w:val="left" w:pos="10620"/>
              </w:tabs>
              <w:rPr>
                <w:szCs w:val="24"/>
                <w:lang w:val="en-US"/>
              </w:rPr>
            </w:pPr>
            <w:r w:rsidRPr="000B3058">
              <w:rPr>
                <w:szCs w:val="24"/>
                <w:lang w:val="en-US"/>
              </w:rPr>
              <w:t>51.96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B3058" w:rsidRPr="000B3058" w:rsidTr="0013490B">
        <w:tblPrEx>
          <w:tblCellMar>
            <w:top w:w="0" w:type="dxa"/>
            <w:bottom w:w="0" w:type="dxa"/>
          </w:tblCellMar>
        </w:tblPrEx>
        <w:tc>
          <w:tcPr>
            <w:tcW w:w="737" w:type="dxa"/>
            <w:shd w:val="clear" w:color="auto" w:fill="auto"/>
          </w:tcPr>
          <w:p w:rsidR="000B3058" w:rsidRPr="000B3058" w:rsidRDefault="000B3058" w:rsidP="000B3058">
            <w:pPr>
              <w:tabs>
                <w:tab w:val="left" w:pos="10620"/>
              </w:tabs>
              <w:spacing w:after="0" w:line="240" w:lineRule="auto"/>
              <w:rPr>
                <w:rFonts w:ascii="Times New Roman" w:eastAsia="Times New Roman" w:hAnsi="Times New Roman" w:cs="Times New Roman"/>
                <w:b/>
                <w:sz w:val="20"/>
                <w:szCs w:val="24"/>
                <w:lang w:val="en-US" w:eastAsia="uk-UA"/>
              </w:rPr>
            </w:pPr>
            <w:r w:rsidRPr="000B3058">
              <w:rPr>
                <w:rFonts w:ascii="Times New Roman" w:eastAsia="Times New Roman" w:hAnsi="Times New Roman" w:cs="Times New Roman"/>
                <w:b/>
                <w:sz w:val="20"/>
                <w:szCs w:val="24"/>
                <w:lang w:val="en-US" w:eastAsia="uk-UA"/>
              </w:rPr>
              <w:t>Опис</w:t>
            </w:r>
          </w:p>
        </w:tc>
        <w:tc>
          <w:tcPr>
            <w:tcW w:w="9411" w:type="dxa"/>
            <w:shd w:val="clear" w:color="auto" w:fill="auto"/>
          </w:tcPr>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 xml:space="preserve">Питання, що розглядалися на Загальних зборах: </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2. Затвердження  порядку  та  способу  засвiдчення  бюлетенiв  для  голосування на  зборах .</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3. Обрання  голови  та  секретаря  зборiв,  прийняття  рiшень  з  питань  порядку  про-ведення  загальних  зборiв  ( регламенту  зборiв ).</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4. Розгляд  звiту  виконавчого  органу  за  2019  рiк.  Прийняття  рiшення  за  наслiдками  розгляду  звiту  виконавчого  органу.</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5. Розгляд  звiту  Наглядової  Ради  за  2019  рiк.  Прийняття  рiшення  за  наслiдками  розгляду  звiту  Наглядової  Ради.</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6. Затвердження  звiту  ревiзiйної  комiсiї    за  2019  рiк.  Прийняття  рiшення  за  наслiдками  розгляду  звiту  ревiзiйної  комiсiї.</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7. Затвердження  рiчного  звiту  Товариства  за   2019  рiк.  Затвердження  рiшення  про  погашення  збиткiв,  отриманих  Товариством  у  2019  роцi.</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Пропозицiї до перелiку питань порядку денного не надходили.</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На Загальних зборах були прийнятi наступнi рiшення одноголосно:</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1 питання: Встановити  кiлькiсний  склад  лiчильної  комiсiї  -  3  (три)  особи;Обрати  лiчильну  комiсiю  у  наступному  складi: Бойко  Клавдiю  Михайлiвну; Олiйник  Валерiй  Iванович;Фетеля  Вячеслав  Афанасiйович.Головою  лiчильної  комiсiї  обрати  Бойко  Клавдiю  Михайлiвну. Припинити  повноваження  лiчильної  комiсiї  пiсля  проведення  зборiв.</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2 питання: Затвердити наступний порядок та спосiб засвiдчення бюлетенiв для голосування: бюлетень має бути пiдписаний акцiонером (представником акцiонера) iз зазначенням прiзвища, iменi та по-батьковi акцiонера (представника акцiонера). За вiдсутностi таких реквiзитiв i пiдпису бюлетень вважається недiйсним. У разi якщо бюлетень для голосування складається з кiлькох аркушiв, сторiнки бюлетеня нумеруються. При цьому кожен аркуш пiдписується акцiонером (представником акцiонера). Бюлетень для голосування пiдписується також  членом реєстрацiйної комiсiї та скрiплюється печаткою Товариства. У разi якщо бюлетень для голосування складається з кiлькох аркушiв, пiдпис члена реєстрацiйної комiсiї та печатка Товариства проставляються на останнiй сторiнцi бюлетеня.</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3 питання: Обрати  головою  зборiв Тофан  Л.Г., секретарем  зборiв  Вiтушкiну  Н.П. Затвердити  регламент роботи  зборiв (1) рiшення приймаються виключно з питань порядку денного, про якi акцiонери були повiдомленi вiдповiдно до законодавства; 2) одна голосуюча акцiя надає акцiонеру один голос для вирiшення кожного з питань, якi винесенi на голосування на зага-льних зборах акцiонерiв; 3) голосування з питань порядку денного здiйснюється з використанням бюлетенiв для голосування; 4) пiдрахунок голосiв здiйснює лiчильна комiсiя пiсля голосування по питаннях порядку денного, включених до бюлетеней ;  5) час для доповiдей - до 15 хвилин, для обговорень доповiдей та iнших виступiв з питань порядку денного - до 6 хвилин; вiдповiдi на питання - до 5 хвилин;6) питання надаються у письмовiй формi; вiдповiдi на питання - пiсля прийняття рiшень по всiх пунктах порядку денного; виступи по питаннях, якi не включенi до порядку денного, не розглядаються). Робота  лiчильної  комiсiї  до  15 хвилин.</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 xml:space="preserve">4 питання:  Затвердити звiт виконавчого органу  товариства за 2019 рiк.  </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5 питання:  Затвердити  звiт  Наглядової  ради  Товариства за  2019  рiк.</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6 питання:  Затвердити звiт ревiзiйної комiсiї товариства за 2019 р.</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r w:rsidRPr="000B3058">
              <w:rPr>
                <w:rFonts w:ascii="Times New Roman" w:eastAsia="Times New Roman" w:hAnsi="Times New Roman" w:cs="Times New Roman"/>
                <w:sz w:val="20"/>
                <w:szCs w:val="24"/>
                <w:lang w:val="en-US" w:eastAsia="uk-UA"/>
              </w:rPr>
              <w:t xml:space="preserve">7 питання: Затвердити рiчний звiт товариства за 2019 р.  Погашення  збиткiв,  отриманих  Товариством  у  2019  роцi,  здiйснити  за  рахунок  прибутку  майбутнiх  перiодiв.  </w:t>
            </w: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tc>
      </w:tr>
    </w:tbl>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Pr="000B3058" w:rsidRDefault="000B3058" w:rsidP="000B3058">
      <w:pPr>
        <w:tabs>
          <w:tab w:val="left" w:pos="10620"/>
        </w:tabs>
        <w:spacing w:after="0" w:line="240" w:lineRule="auto"/>
        <w:rPr>
          <w:rFonts w:ascii="Times New Roman" w:eastAsia="Times New Roman" w:hAnsi="Times New Roman" w:cs="Times New Roman"/>
          <w:sz w:val="20"/>
          <w:szCs w:val="24"/>
          <w:lang w:val="en-US" w:eastAsia="uk-UA"/>
        </w:rPr>
      </w:pPr>
    </w:p>
    <w:p w:rsidR="000B3058" w:rsidRDefault="000B3058">
      <w:pPr>
        <w:sectPr w:rsidR="000B3058" w:rsidSect="000B3058">
          <w:pgSz w:w="11906" w:h="16838" w:code="9"/>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B3058">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Ні</w:t>
            </w:r>
          </w:p>
        </w:tc>
      </w:tr>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r>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1284" w:type="dxa"/>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0B3058" w:rsidRPr="000B3058" w:rsidTr="0013490B">
        <w:trPr>
          <w:trHeight w:val="284"/>
        </w:trPr>
        <w:tc>
          <w:tcPr>
            <w:tcW w:w="69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Ні</w:t>
            </w:r>
          </w:p>
        </w:tc>
      </w:tr>
      <w:tr w:rsidR="000B3058" w:rsidRPr="000B3058" w:rsidTr="0013490B">
        <w:trPr>
          <w:trHeight w:val="284"/>
        </w:trPr>
        <w:tc>
          <w:tcPr>
            <w:tcW w:w="69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B3058">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B3058">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bl>
    <w:p w:rsidR="000B3058" w:rsidRPr="000B3058" w:rsidRDefault="000B3058" w:rsidP="000B3058">
      <w:pPr>
        <w:spacing w:after="0" w:line="240" w:lineRule="auto"/>
        <w:outlineLvl w:val="2"/>
        <w:rPr>
          <w:rFonts w:ascii="Times New Roman" w:eastAsia="Times New Roman" w:hAnsi="Times New Roman" w:cs="Times New Roman"/>
          <w:b/>
          <w:bCs/>
          <w:color w:val="000000"/>
          <w:sz w:val="21"/>
          <w:szCs w:val="21"/>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Ні</w:t>
            </w:r>
          </w:p>
        </w:tc>
      </w:tr>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r>
      <w:tr w:rsidR="000B3058" w:rsidRPr="000B3058" w:rsidTr="0013490B">
        <w:trPr>
          <w:trHeight w:val="284"/>
        </w:trPr>
        <w:tc>
          <w:tcPr>
            <w:tcW w:w="69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1284" w:type="dxa"/>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Ні</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995"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1284" w:type="dxa"/>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позачергові загальні збори не скликались</w:t>
            </w:r>
          </w:p>
        </w:tc>
      </w:tr>
    </w:tbl>
    <w:p w:rsidR="000B3058" w:rsidRPr="000B3058" w:rsidRDefault="000B3058" w:rsidP="000B3058">
      <w:pPr>
        <w:spacing w:after="0" w:line="240" w:lineRule="auto"/>
        <w:outlineLvl w:val="2"/>
        <w:rPr>
          <w:rFonts w:ascii="Times New Roman" w:eastAsia="Times New Roman" w:hAnsi="Times New Roman" w:cs="Times New Roman"/>
          <w:b/>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ru-RU" w:eastAsia="uk-UA"/>
        </w:rPr>
      </w:pPr>
      <w:r w:rsidRPr="000B3058">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B3058">
        <w:rPr>
          <w:rFonts w:ascii="Times New Roman" w:eastAsia="Times New Roman" w:hAnsi="Times New Roman" w:cs="Times New Roman"/>
          <w:b/>
          <w:bCs/>
          <w:color w:val="000000"/>
          <w:sz w:val="20"/>
          <w:szCs w:val="20"/>
          <w:lang w:val="ru-RU" w:eastAsia="uk-UA"/>
        </w:rPr>
        <w:t xml:space="preserve"> </w:t>
      </w:r>
      <w:r w:rsidRPr="000B3058">
        <w:rPr>
          <w:rFonts w:ascii="Times New Roman" w:eastAsia="Times New Roman" w:hAnsi="Times New Roman" w:cs="Times New Roman"/>
          <w:bCs/>
          <w:color w:val="000000"/>
          <w:sz w:val="20"/>
          <w:szCs w:val="20"/>
          <w:u w:val="words"/>
          <w:lang w:val="en-US" w:eastAsia="uk-UA"/>
        </w:rPr>
        <w:t>Ні</w:t>
      </w:r>
    </w:p>
    <w:p w:rsidR="000B3058" w:rsidRPr="000B3058" w:rsidRDefault="000B3058" w:rsidP="000B3058">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B3058">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0B3058" w:rsidRPr="000B3058" w:rsidTr="0013490B">
        <w:tc>
          <w:tcPr>
            <w:tcW w:w="6771" w:type="dxa"/>
            <w:gridSpan w:val="2"/>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Так</w:t>
            </w:r>
          </w:p>
        </w:tc>
        <w:tc>
          <w:tcPr>
            <w:tcW w:w="1784"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Ні</w:t>
            </w:r>
          </w:p>
        </w:tc>
      </w:tr>
      <w:tr w:rsidR="000B3058" w:rsidRPr="000B3058" w:rsidTr="0013490B">
        <w:tc>
          <w:tcPr>
            <w:tcW w:w="6771" w:type="dxa"/>
            <w:gridSpan w:val="2"/>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 xml:space="preserve"> </w:t>
            </w:r>
          </w:p>
        </w:tc>
        <w:tc>
          <w:tcPr>
            <w:tcW w:w="1784"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X</w:t>
            </w:r>
          </w:p>
        </w:tc>
      </w:tr>
      <w:tr w:rsidR="000B3058" w:rsidRPr="000B3058" w:rsidTr="0013490B">
        <w:tc>
          <w:tcPr>
            <w:tcW w:w="6771" w:type="dxa"/>
            <w:gridSpan w:val="2"/>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 xml:space="preserve"> </w:t>
            </w:r>
          </w:p>
        </w:tc>
        <w:tc>
          <w:tcPr>
            <w:tcW w:w="1784"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X</w:t>
            </w:r>
          </w:p>
        </w:tc>
      </w:tr>
      <w:tr w:rsidR="000B3058" w:rsidRPr="000B3058" w:rsidTr="0013490B">
        <w:tc>
          <w:tcPr>
            <w:tcW w:w="6771" w:type="dxa"/>
            <w:gridSpan w:val="2"/>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 xml:space="preserve"> </w:t>
            </w:r>
          </w:p>
        </w:tc>
        <w:tc>
          <w:tcPr>
            <w:tcW w:w="1784"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X</w:t>
            </w:r>
          </w:p>
        </w:tc>
      </w:tr>
      <w:tr w:rsidR="000B3058" w:rsidRPr="000B3058" w:rsidTr="0013490B">
        <w:tc>
          <w:tcPr>
            <w:tcW w:w="6771" w:type="dxa"/>
            <w:gridSpan w:val="2"/>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ru-RU" w:eastAsia="uk-UA"/>
              </w:rPr>
            </w:pPr>
            <w:r w:rsidRPr="000B3058">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B3058">
              <w:rPr>
                <w:rFonts w:ascii="Times New Roman" w:eastAsia="Times New Roman" w:hAnsi="Times New Roman" w:cs="Times New Roman"/>
                <w:bCs/>
                <w:color w:val="000000"/>
                <w:sz w:val="20"/>
                <w:szCs w:val="20"/>
                <w:shd w:val="clear" w:color="auto" w:fill="FFFFFF"/>
                <w:lang w:val="ru-RU" w:eastAsia="uk-UA"/>
              </w:rPr>
              <w:t>голосуючих</w:t>
            </w:r>
            <w:r w:rsidRPr="000B3058">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 xml:space="preserve"> </w:t>
            </w:r>
          </w:p>
        </w:tc>
      </w:tr>
      <w:tr w:rsidR="000B3058" w:rsidRPr="000B3058" w:rsidTr="0013490B">
        <w:tc>
          <w:tcPr>
            <w:tcW w:w="1774" w:type="dxa"/>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0B3058">
              <w:rPr>
                <w:rFonts w:ascii="Times New Roman" w:eastAsia="Times New Roman" w:hAnsi="Times New Roman" w:cs="Times New Roman"/>
                <w:sz w:val="20"/>
                <w:szCs w:val="20"/>
                <w:lang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u w:val="words"/>
          <w:lang w:val="en-US" w:eastAsia="uk-UA"/>
        </w:rPr>
      </w:pPr>
    </w:p>
    <w:p w:rsidR="000B3058" w:rsidRPr="000B3058" w:rsidRDefault="000B3058" w:rsidP="000B3058">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B3058">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B3058">
        <w:rPr>
          <w:rFonts w:ascii="Times New Roman" w:eastAsia="Times New Roman" w:hAnsi="Times New Roman" w:cs="Times New Roman"/>
          <w:b/>
          <w:color w:val="000000"/>
          <w:sz w:val="18"/>
          <w:szCs w:val="18"/>
          <w:shd w:val="clear" w:color="auto" w:fill="FFFFFF"/>
          <w:lang w:val="ru-RU" w:eastAsia="uk-UA"/>
        </w:rPr>
        <w:t xml:space="preserve"> : </w:t>
      </w:r>
      <w:r w:rsidRPr="000B3058">
        <w:rPr>
          <w:rFonts w:ascii="Times New Roman" w:eastAsia="Times New Roman" w:hAnsi="Times New Roman" w:cs="Times New Roman"/>
          <w:sz w:val="20"/>
          <w:szCs w:val="20"/>
          <w:lang w:eastAsia="uk-UA"/>
        </w:rPr>
        <w:t xml:space="preserve"> </w:t>
      </w:r>
    </w:p>
    <w:p w:rsidR="000B3058" w:rsidRPr="000B3058" w:rsidRDefault="000B3058" w:rsidP="000B3058">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B3058">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B3058">
        <w:rPr>
          <w:rFonts w:ascii="Times New Roman" w:eastAsia="Times New Roman" w:hAnsi="Times New Roman" w:cs="Times New Roman"/>
          <w:b/>
          <w:color w:val="000000"/>
          <w:sz w:val="20"/>
          <w:szCs w:val="20"/>
          <w:shd w:val="clear" w:color="auto" w:fill="FFFFFF"/>
          <w:lang w:val="ru-RU" w:eastAsia="uk-UA"/>
        </w:rPr>
        <w:t>:</w:t>
      </w:r>
    </w:p>
    <w:p w:rsidR="000B3058" w:rsidRPr="000B3058" w:rsidRDefault="000B3058" w:rsidP="000B3058">
      <w:pPr>
        <w:spacing w:after="0" w:line="240" w:lineRule="auto"/>
        <w:outlineLvl w:val="2"/>
        <w:rPr>
          <w:rFonts w:ascii="Times New Roman" w:eastAsia="Times New Roman" w:hAnsi="Times New Roman" w:cs="Times New Roman"/>
          <w:b/>
          <w:bCs/>
          <w:sz w:val="24"/>
          <w:szCs w:val="24"/>
          <w:lang w:val="ru-RU" w:eastAsia="uk-UA"/>
        </w:rPr>
      </w:pPr>
      <w:r w:rsidRPr="000B3058">
        <w:rPr>
          <w:rFonts w:ascii="Times New Roman" w:eastAsia="Times New Roman" w:hAnsi="Times New Roman" w:cs="Times New Roman"/>
          <w:sz w:val="20"/>
          <w:szCs w:val="20"/>
          <w:lang w:eastAsia="uk-UA"/>
        </w:rPr>
        <w:t xml:space="preserve"> </w:t>
      </w:r>
    </w:p>
    <w:p w:rsidR="000B3058" w:rsidRPr="000B3058" w:rsidRDefault="000B3058" w:rsidP="000B3058">
      <w:pPr>
        <w:spacing w:after="0" w:line="240" w:lineRule="auto"/>
        <w:jc w:val="center"/>
        <w:outlineLvl w:val="2"/>
        <w:rPr>
          <w:rFonts w:ascii="Times New Roman" w:eastAsia="Times New Roman" w:hAnsi="Times New Roman" w:cs="Times New Roman"/>
          <w:b/>
          <w:bCs/>
          <w:sz w:val="24"/>
          <w:szCs w:val="24"/>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r w:rsidRPr="000B3058">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0B3058" w:rsidRPr="000B3058" w:rsidTr="0013490B">
        <w:tc>
          <w:tcPr>
            <w:tcW w:w="1899" w:type="pct"/>
            <w:vMerge w:val="restart"/>
            <w:shd w:val="clear" w:color="auto" w:fill="auto"/>
            <w:vAlign w:val="center"/>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sz w:val="20"/>
                <w:szCs w:val="20"/>
                <w:lang w:val="ru-RU" w:eastAsia="ru-RU"/>
              </w:rPr>
              <w:t>Функціональні обов'язки члена наглядової ради</w:t>
            </w:r>
          </w:p>
        </w:tc>
      </w:tr>
      <w:tr w:rsidR="000B3058" w:rsidRPr="000B3058" w:rsidTr="0013490B">
        <w:tc>
          <w:tcPr>
            <w:tcW w:w="1899" w:type="pct"/>
            <w:vMerge/>
            <w:shd w:val="clear" w:color="auto" w:fill="auto"/>
          </w:tcPr>
          <w:p w:rsidR="000B3058" w:rsidRPr="000B3058" w:rsidRDefault="000B3058" w:rsidP="000B3058">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Так*</w:t>
            </w:r>
          </w:p>
        </w:tc>
        <w:tc>
          <w:tcPr>
            <w:tcW w:w="440"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Ні*</w:t>
            </w:r>
          </w:p>
        </w:tc>
        <w:tc>
          <w:tcPr>
            <w:tcW w:w="2226" w:type="pct"/>
            <w:vMerge/>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B3058" w:rsidRPr="000B3058" w:rsidTr="0013490B">
        <w:tc>
          <w:tcPr>
            <w:tcW w:w="1899"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 xml:space="preserve">Тофан Людмила Георгiївна </w:t>
            </w:r>
          </w:p>
        </w:tc>
        <w:tc>
          <w:tcPr>
            <w:tcW w:w="435"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X</w:t>
            </w:r>
          </w:p>
        </w:tc>
        <w:tc>
          <w:tcPr>
            <w:tcW w:w="2226" w:type="pct"/>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акціонер,володіє 0,923536 % у СК</w:t>
            </w:r>
          </w:p>
        </w:tc>
      </w:tr>
      <w:tr w:rsidR="000B3058" w:rsidRPr="000B3058" w:rsidTr="0013490B">
        <w:tc>
          <w:tcPr>
            <w:tcW w:w="1899"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Олiйник Валерiй Iванович</w:t>
            </w:r>
          </w:p>
        </w:tc>
        <w:tc>
          <w:tcPr>
            <w:tcW w:w="435"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X</w:t>
            </w:r>
          </w:p>
        </w:tc>
        <w:tc>
          <w:tcPr>
            <w:tcW w:w="2226" w:type="pct"/>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акціонер,володіє 0,784528 % у СК</w:t>
            </w:r>
          </w:p>
        </w:tc>
      </w:tr>
      <w:tr w:rsidR="000B3058" w:rsidRPr="000B3058" w:rsidTr="0013490B">
        <w:tc>
          <w:tcPr>
            <w:tcW w:w="1899"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Василевська Тетяна Анатоліївна</w:t>
            </w:r>
          </w:p>
        </w:tc>
        <w:tc>
          <w:tcPr>
            <w:tcW w:w="435"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X</w:t>
            </w:r>
          </w:p>
        </w:tc>
        <w:tc>
          <w:tcPr>
            <w:tcW w:w="2226" w:type="pct"/>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3058">
              <w:rPr>
                <w:rFonts w:ascii="Times New Roman" w:eastAsia="Times New Roman" w:hAnsi="Times New Roman" w:cs="Times New Roman"/>
                <w:color w:val="000000"/>
                <w:sz w:val="20"/>
                <w:szCs w:val="20"/>
                <w:lang w:eastAsia="ru-RU"/>
              </w:rPr>
              <w:t>акціонер,володіє 0,054784 % у СК</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p w:rsidR="000B3058" w:rsidRPr="000B3058" w:rsidRDefault="000B3058" w:rsidP="000B3058">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B3058">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B3058">
        <w:rPr>
          <w:rFonts w:ascii="Times New Roman" w:eastAsia="Times New Roman" w:hAnsi="Times New Roman" w:cs="Times New Roman"/>
          <w:b/>
          <w:bCs/>
          <w:color w:val="000000"/>
          <w:sz w:val="20"/>
          <w:szCs w:val="20"/>
          <w:lang w:val="ru-RU" w:eastAsia="uk-UA"/>
        </w:rPr>
        <w:t xml:space="preserve"> :</w:t>
      </w:r>
    </w:p>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val="en-US" w:eastAsia="uk-UA"/>
        </w:rPr>
      </w:pPr>
      <w:r w:rsidRPr="000B3058">
        <w:rPr>
          <w:rFonts w:ascii="Times New Roman" w:eastAsia="Times New Roman" w:hAnsi="Times New Roman" w:cs="Times New Roman"/>
          <w:bCs/>
          <w:color w:val="000000"/>
          <w:sz w:val="20"/>
          <w:szCs w:val="20"/>
          <w:lang w:val="en-US" w:eastAsia="uk-UA"/>
        </w:rPr>
        <w:t xml:space="preserve">Протягом  2020 р.  було  проведено  4 засідання  Наглядової  ради  ПрАТ  Ренійський райпостач. На  цих  засіданнях  розглядались  такі  питання: річний  звіт  за  2019 р.  та  підготовка  до  річних  загальних  зборів  акціонерів; питання роботи підприємства  в  умовах  карантину; питання погашення  заборгованості  по  орендній  платі; питання скорочення  чисельності  робітників  підприємства.  </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p>
    <w:p w:rsidR="000B3058" w:rsidRPr="000B3058" w:rsidRDefault="000B3058" w:rsidP="000B3058">
      <w:pPr>
        <w:spacing w:after="0" w:line="240" w:lineRule="auto"/>
        <w:ind w:left="-98"/>
        <w:outlineLvl w:val="2"/>
        <w:rPr>
          <w:rFonts w:ascii="Times New Roman" w:eastAsia="Times New Roman" w:hAnsi="Times New Roman" w:cs="Times New Roman"/>
          <w:b/>
          <w:bCs/>
          <w:sz w:val="20"/>
          <w:szCs w:val="20"/>
          <w:lang w:val="ru-RU" w:eastAsia="uk-UA"/>
        </w:rPr>
      </w:pPr>
    </w:p>
    <w:p w:rsidR="000B3058" w:rsidRPr="000B3058" w:rsidRDefault="000B3058" w:rsidP="000B3058">
      <w:pPr>
        <w:spacing w:after="0" w:line="240" w:lineRule="auto"/>
        <w:ind w:left="-98"/>
        <w:outlineLvl w:val="2"/>
        <w:rPr>
          <w:rFonts w:ascii="Times New Roman" w:eastAsia="Times New Roman" w:hAnsi="Times New Roman" w:cs="Times New Roman"/>
          <w:b/>
          <w:bCs/>
          <w:sz w:val="20"/>
          <w:szCs w:val="20"/>
          <w:lang w:val="ru-RU" w:eastAsia="uk-UA"/>
        </w:rPr>
      </w:pPr>
      <w:r w:rsidRPr="000B3058">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B3058" w:rsidRPr="000B3058" w:rsidTr="0013490B">
        <w:trPr>
          <w:trHeight w:val="284"/>
        </w:trPr>
        <w:tc>
          <w:tcPr>
            <w:tcW w:w="2376"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Ні</w:t>
            </w:r>
          </w:p>
        </w:tc>
        <w:tc>
          <w:tcPr>
            <w:tcW w:w="5137" w:type="dxa"/>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Персональний склад комітетів</w:t>
            </w:r>
          </w:p>
        </w:tc>
      </w:tr>
      <w:tr w:rsidR="000B3058" w:rsidRPr="000B3058" w:rsidTr="0013490B">
        <w:trPr>
          <w:trHeight w:val="284"/>
        </w:trPr>
        <w:tc>
          <w:tcPr>
            <w:tcW w:w="2376"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c>
          <w:tcPr>
            <w:tcW w:w="5137" w:type="dxa"/>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val="en-US" w:eastAsia="uk-UA"/>
              </w:rPr>
            </w:pPr>
            <w:r w:rsidRPr="000B3058">
              <w:rPr>
                <w:rFonts w:ascii="Times New Roman" w:eastAsia="Times New Roman" w:hAnsi="Times New Roman" w:cs="Times New Roman"/>
                <w:bCs/>
                <w:color w:val="000000"/>
                <w:sz w:val="20"/>
                <w:szCs w:val="20"/>
                <w:lang w:val="en-US" w:eastAsia="uk-UA"/>
              </w:rPr>
              <w:t xml:space="preserve"> </w:t>
            </w:r>
          </w:p>
        </w:tc>
      </w:tr>
      <w:tr w:rsidR="000B3058" w:rsidRPr="000B3058" w:rsidTr="0013490B">
        <w:trPr>
          <w:trHeight w:val="284"/>
        </w:trPr>
        <w:tc>
          <w:tcPr>
            <w:tcW w:w="2376"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X</w:t>
            </w:r>
          </w:p>
        </w:tc>
        <w:tc>
          <w:tcPr>
            <w:tcW w:w="5137" w:type="dxa"/>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r>
      <w:tr w:rsidR="000B3058" w:rsidRPr="000B3058" w:rsidTr="0013490B">
        <w:trPr>
          <w:trHeight w:val="284"/>
        </w:trPr>
        <w:tc>
          <w:tcPr>
            <w:tcW w:w="2376"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c>
          <w:tcPr>
            <w:tcW w:w="5137" w:type="dxa"/>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val="en-US" w:eastAsia="uk-UA"/>
              </w:rPr>
            </w:pPr>
            <w:r w:rsidRPr="000B3058">
              <w:rPr>
                <w:rFonts w:ascii="Times New Roman" w:eastAsia="Times New Roman" w:hAnsi="Times New Roman" w:cs="Times New Roman"/>
                <w:bCs/>
                <w:color w:val="000000"/>
                <w:sz w:val="20"/>
                <w:szCs w:val="20"/>
                <w:lang w:val="en-US" w:eastAsia="uk-UA"/>
              </w:rPr>
              <w:t xml:space="preserve"> </w:t>
            </w:r>
          </w:p>
        </w:tc>
      </w:tr>
      <w:tr w:rsidR="000B3058" w:rsidRPr="000B3058" w:rsidTr="0013490B">
        <w:trPr>
          <w:trHeight w:val="284"/>
        </w:trPr>
        <w:tc>
          <w:tcPr>
            <w:tcW w:w="1802"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val="en-US" w:eastAsia="uk-UA"/>
              </w:rPr>
            </w:pPr>
            <w:r w:rsidRPr="000B3058">
              <w:rPr>
                <w:rFonts w:ascii="Times New Roman" w:eastAsia="Times New Roman" w:hAnsi="Times New Roman" w:cs="Times New Roman"/>
                <w:bCs/>
                <w:color w:val="000000"/>
                <w:sz w:val="20"/>
                <w:szCs w:val="20"/>
                <w:lang w:val="en-US" w:eastAsia="uk-UA"/>
              </w:rPr>
              <w:t xml:space="preserve"> </w:t>
            </w:r>
          </w:p>
        </w:tc>
      </w:tr>
    </w:tbl>
    <w:p w:rsidR="000B3058" w:rsidRPr="000B3058" w:rsidRDefault="000B3058" w:rsidP="000B3058">
      <w:pPr>
        <w:spacing w:after="0" w:line="240" w:lineRule="auto"/>
        <w:ind w:left="-142"/>
        <w:rPr>
          <w:rFonts w:ascii="Times New Roman" w:eastAsia="Times New Roman" w:hAnsi="Times New Roman" w:cs="Times New Roman"/>
          <w:b/>
          <w:sz w:val="20"/>
          <w:szCs w:val="20"/>
          <w:lang w:val="ru-RU" w:eastAsia="uk-UA"/>
        </w:rPr>
      </w:pPr>
    </w:p>
    <w:p w:rsidR="000B3058" w:rsidRPr="000B3058" w:rsidRDefault="000B3058" w:rsidP="000B3058">
      <w:pPr>
        <w:spacing w:after="0" w:line="240" w:lineRule="auto"/>
        <w:ind w:left="-142"/>
        <w:rPr>
          <w:rFonts w:ascii="Times New Roman" w:eastAsia="Times New Roman" w:hAnsi="Times New Roman" w:cs="Times New Roman"/>
          <w:sz w:val="24"/>
          <w:szCs w:val="24"/>
          <w:lang w:eastAsia="uk-UA"/>
        </w:rPr>
      </w:pPr>
      <w:r w:rsidRPr="000B3058">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B3058">
        <w:rPr>
          <w:rFonts w:ascii="Times New Roman" w:eastAsia="Times New Roman" w:hAnsi="Times New Roman" w:cs="Times New Roman"/>
          <w:b/>
          <w:sz w:val="20"/>
          <w:szCs w:val="20"/>
          <w:lang w:eastAsia="uk-UA"/>
        </w:rPr>
        <w:t>:</w:t>
      </w:r>
      <w:r w:rsidRPr="000B3058">
        <w:rPr>
          <w:rFonts w:ascii="Times New Roman" w:eastAsia="Times New Roman" w:hAnsi="Times New Roman" w:cs="Times New Roman"/>
          <w:sz w:val="24"/>
          <w:szCs w:val="24"/>
          <w:lang w:eastAsia="uk-UA"/>
        </w:rPr>
        <w:t xml:space="preserve"> </w:t>
      </w:r>
    </w:p>
    <w:p w:rsidR="000B3058" w:rsidRPr="000B3058" w:rsidRDefault="000B3058" w:rsidP="000B3058">
      <w:pPr>
        <w:spacing w:after="0" w:line="240" w:lineRule="auto"/>
        <w:ind w:left="-142"/>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Cs/>
          <w:sz w:val="20"/>
          <w:szCs w:val="20"/>
          <w:lang w:eastAsia="uk-UA"/>
        </w:rPr>
        <w:t>комітети не створювались</w:t>
      </w:r>
    </w:p>
    <w:p w:rsidR="000B3058" w:rsidRPr="000B3058" w:rsidRDefault="000B3058" w:rsidP="000B3058">
      <w:pPr>
        <w:spacing w:after="0" w:line="240" w:lineRule="auto"/>
        <w:ind w:left="-142"/>
        <w:rPr>
          <w:rFonts w:ascii="Times New Roman" w:eastAsia="Times New Roman" w:hAnsi="Times New Roman" w:cs="Times New Roman"/>
          <w:b/>
          <w:sz w:val="20"/>
          <w:szCs w:val="20"/>
          <w:lang w:val="ru-RU" w:eastAsia="uk-UA"/>
        </w:rPr>
      </w:pPr>
    </w:p>
    <w:p w:rsidR="000B3058" w:rsidRPr="000B3058" w:rsidRDefault="000B3058" w:rsidP="000B3058">
      <w:pPr>
        <w:spacing w:after="0" w:line="240" w:lineRule="auto"/>
        <w:ind w:left="-142"/>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en-US" w:eastAsia="uk-UA"/>
        </w:rPr>
        <w:t>комітети не створювались</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0B3058" w:rsidRPr="000B3058" w:rsidTr="0013490B">
        <w:tc>
          <w:tcPr>
            <w:tcW w:w="10137" w:type="dxa"/>
            <w:gridSpan w:val="2"/>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B3058" w:rsidRPr="000B3058" w:rsidTr="0013490B">
        <w:tc>
          <w:tcPr>
            <w:tcW w:w="1668" w:type="dxa"/>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val="en-US" w:eastAsia="uk-UA"/>
              </w:rPr>
            </w:pPr>
            <w:r w:rsidRPr="000B3058">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Ні</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r>
      <w:tr w:rsidR="000B3058" w:rsidRPr="000B3058" w:rsidTr="0013490B">
        <w:trPr>
          <w:trHeight w:val="284"/>
        </w:trPr>
        <w:tc>
          <w:tcPr>
            <w:tcW w:w="1606"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Ні</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81"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r>
      <w:tr w:rsidR="000B3058" w:rsidRPr="000B3058" w:rsidTr="0013490B">
        <w:trPr>
          <w:trHeight w:val="284"/>
        </w:trPr>
        <w:tc>
          <w:tcPr>
            <w:tcW w:w="1606"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кількість членів Наглядової ради було зменшено з 5 до 3 осіб відповідно до вимог законодавства</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0B3058" w:rsidRPr="000B3058" w:rsidTr="0013490B">
        <w:trPr>
          <w:trHeight w:val="284"/>
        </w:trPr>
        <w:tc>
          <w:tcPr>
            <w:tcW w:w="672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Ні</w:t>
            </w:r>
          </w:p>
        </w:tc>
      </w:tr>
      <w:tr w:rsidR="000B3058" w:rsidRPr="000B3058" w:rsidTr="0013490B">
        <w:trPr>
          <w:trHeight w:val="284"/>
        </w:trPr>
        <w:tc>
          <w:tcPr>
            <w:tcW w:w="672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2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2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r>
      <w:tr w:rsidR="000B3058" w:rsidRPr="000B3058" w:rsidTr="0013490B">
        <w:trPr>
          <w:trHeight w:val="284"/>
        </w:trPr>
        <w:tc>
          <w:tcPr>
            <w:tcW w:w="672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r>
      <w:tr w:rsidR="000B3058" w:rsidRPr="000B3058" w:rsidTr="0013490B">
        <w:trPr>
          <w:trHeight w:val="284"/>
        </w:trPr>
        <w:tc>
          <w:tcPr>
            <w:tcW w:w="962"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val="en-US"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lastRenderedPageBreak/>
        <w:t>Інформація про виконавчий орган</w:t>
      </w:r>
    </w:p>
    <w:p w:rsidR="000B3058" w:rsidRPr="000B3058" w:rsidRDefault="000B3058" w:rsidP="000B305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B3058">
        <w:rPr>
          <w:rFonts w:ascii="Times New Roman" w:eastAsia="Times New Roman" w:hAnsi="Times New Roman" w:cs="Times New Roman"/>
          <w:b/>
          <w:color w:val="000000"/>
          <w:sz w:val="20"/>
          <w:szCs w:val="20"/>
          <w:lang w:val="en-US" w:eastAsia="ru-RU"/>
        </w:rPr>
        <w:t>Склад</w:t>
      </w:r>
      <w:r w:rsidRPr="000B3058">
        <w:rPr>
          <w:rFonts w:ascii="Times New Roman" w:eastAsia="Times New Roman" w:hAnsi="Times New Roman" w:cs="Times New Roman"/>
          <w:b/>
          <w:color w:val="000000"/>
          <w:sz w:val="20"/>
          <w:szCs w:val="20"/>
          <w:lang w:eastAsia="ru-RU"/>
        </w:rPr>
        <w:t xml:space="preserve"> виконавчого органу</w:t>
      </w:r>
    </w:p>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B3058" w:rsidRPr="000B3058" w:rsidTr="0013490B">
        <w:tc>
          <w:tcPr>
            <w:tcW w:w="4496"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Функціональні обов'язки</w:t>
            </w:r>
          </w:p>
        </w:tc>
      </w:tr>
      <w:tr w:rsidR="000B3058" w:rsidRPr="000B3058" w:rsidTr="0013490B">
        <w:tc>
          <w:tcPr>
            <w:tcW w:w="4496"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eastAsia="uk-UA"/>
              </w:rPr>
            </w:pPr>
            <w:r w:rsidRPr="000B3058">
              <w:rPr>
                <w:rFonts w:ascii="Times New Roman" w:eastAsia="Times New Roman" w:hAnsi="Times New Roman" w:cs="Times New Roman"/>
                <w:color w:val="000000"/>
                <w:sz w:val="20"/>
                <w:szCs w:val="20"/>
                <w:lang w:eastAsia="uk-UA"/>
              </w:rPr>
              <w:t>Голова правління - Воронов Семен Семенович, Член Правління - Горiап Наталя Сергiївна, Член правлiння - Вiтушкiна Наталя Павлiвна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color w:val="000000"/>
                <w:sz w:val="20"/>
                <w:szCs w:val="20"/>
                <w:lang w:eastAsia="uk-UA"/>
              </w:rPr>
            </w:pPr>
            <w:r w:rsidRPr="000B3058">
              <w:rPr>
                <w:rFonts w:ascii="Times New Roman" w:eastAsia="Times New Roman" w:hAnsi="Times New Roman" w:cs="Times New Roman"/>
                <w:color w:val="000000"/>
                <w:sz w:val="20"/>
                <w:szCs w:val="20"/>
                <w:lang w:eastAsia="uk-UA"/>
              </w:rPr>
              <w:t>До повноважень та обов"язків голови правління разом з членами правління належить: - організація скликання та проведення чергових та позачергових загальних зборів; - розробка проектів річного бюджету, бізнес-планів, програм фінансово-господарської діяльності товариства; - розробка та затвердження поточних фінансово-господарських планів і оперативних завдань товариства та забезпечення їх реалізації. Затвердження планів роботи правління. - прийняття рішень про укладення правочинів на суму від 10% до 25% балансової вартості активів товариства за даними останньої фінансової звітності товариства; -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 - призначення керівників філій та представництв; - інші повноваження згідно статуту. Також голова правління: - скликає засідання правління, визначає їхній порядок денний та головує на них; - розподіляє обов"язки між членами правління; - без довіреності представляє інтереси товариства та вчиняє від його імені юридичні дії в межах компетенції, визначеної у статуті; - відкриває рахунки у банківських установах; - розпоряджається коштами та майном товариства в межах, визначених статутом, рішенням загальних зборів та наглядової ради; - інші повноваження згідно статуту.</w:t>
            </w:r>
          </w:p>
        </w:tc>
      </w:tr>
    </w:tbl>
    <w:p w:rsidR="000B3058" w:rsidRPr="000B3058" w:rsidRDefault="000B3058" w:rsidP="000B3058">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0B3058" w:rsidRPr="000B3058" w:rsidTr="0013490B">
        <w:tc>
          <w:tcPr>
            <w:tcW w:w="2943" w:type="dxa"/>
          </w:tcPr>
          <w:p w:rsidR="000B3058" w:rsidRPr="000B3058" w:rsidRDefault="000B3058" w:rsidP="000B3058">
            <w:pPr>
              <w:spacing w:after="0" w:line="240" w:lineRule="auto"/>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Чи проведені засідання виконавчого органу:</w:t>
            </w:r>
            <w:r w:rsidRPr="000B3058">
              <w:rPr>
                <w:rFonts w:ascii="Times New Roman" w:eastAsia="Times New Roman" w:hAnsi="Times New Roman" w:cs="Times New Roman"/>
                <w:b/>
                <w:sz w:val="20"/>
                <w:szCs w:val="20"/>
                <w:lang w:val="ru-RU" w:eastAsia="uk-UA"/>
              </w:rPr>
              <w:br/>
              <w:t>загальний опис прийнятих на них рішень;</w:t>
            </w:r>
            <w:r w:rsidRPr="000B3058">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B3058">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 xml:space="preserve">В звітному періоді відбулося 4 засідання Правління Товариства на яких розглядалися наступні питання: щодо річного звіту Товариства і підготовки до річних загальних зборів; щодо роботи  підприємства  в  умовах  карантину; щодо погашення  заборгованості  по  орендній  платі; щодо фінансового  стану  підприємства,  та  скорочення  штату  працівників.  </w:t>
            </w: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0B3058" w:rsidRPr="000B3058" w:rsidTr="0013490B">
        <w:tc>
          <w:tcPr>
            <w:tcW w:w="2943" w:type="dxa"/>
          </w:tcPr>
          <w:p w:rsidR="000B3058" w:rsidRPr="000B3058" w:rsidRDefault="000B3058" w:rsidP="000B3058">
            <w:pPr>
              <w:spacing w:after="0" w:line="240" w:lineRule="auto"/>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0B3058" w:rsidRPr="000B3058" w:rsidRDefault="000B3058" w:rsidP="000B3058">
      <w:pPr>
        <w:spacing w:after="0" w:line="240" w:lineRule="auto"/>
        <w:rPr>
          <w:rFonts w:ascii="Times New Roman" w:eastAsia="Times New Roman" w:hAnsi="Times New Roman" w:cs="Times New Roman"/>
          <w:sz w:val="24"/>
          <w:szCs w:val="24"/>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after="0" w:line="240" w:lineRule="auto"/>
        <w:jc w:val="center"/>
        <w:rPr>
          <w:rFonts w:ascii="Times New Roman" w:eastAsia="Times New Roman" w:hAnsi="Times New Roman" w:cs="Times New Roman"/>
          <w:b/>
          <w:color w:val="000000"/>
          <w:sz w:val="28"/>
          <w:szCs w:val="28"/>
          <w:lang w:eastAsia="uk-UA"/>
        </w:rPr>
      </w:pPr>
      <w:r w:rsidRPr="000B3058">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B3058" w:rsidRPr="000B3058" w:rsidRDefault="000B3058" w:rsidP="000B3058">
      <w:pPr>
        <w:spacing w:after="0" w:line="240" w:lineRule="auto"/>
        <w:jc w:val="center"/>
        <w:rPr>
          <w:rFonts w:ascii="Times New Roman" w:eastAsia="Times New Roman" w:hAnsi="Times New Roman" w:cs="Times New Roman"/>
          <w:b/>
          <w:sz w:val="28"/>
          <w:szCs w:val="28"/>
          <w:lang w:eastAsia="uk-UA"/>
        </w:rPr>
      </w:pPr>
      <w:r w:rsidRPr="000B3058">
        <w:rPr>
          <w:rFonts w:ascii="Times New Roman" w:eastAsia="Times New Roman" w:hAnsi="Times New Roman" w:cs="Times New Roman"/>
          <w:b/>
          <w:color w:val="000000"/>
          <w:sz w:val="28"/>
          <w:szCs w:val="28"/>
          <w:lang w:eastAsia="uk-UA"/>
        </w:rPr>
        <w:t xml:space="preserve"> </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sz w:val="20"/>
          <w:szCs w:val="20"/>
          <w:lang w:val="ru-RU" w:eastAsia="uk-UA"/>
        </w:rPr>
      </w:pPr>
      <w:r w:rsidRPr="000B3058">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2020 рiк перевiрена та пiдтверджена  Ревізійною комісією Товариства. На думку  Ревізійної комісіії, рiчна фiнансова звiтнiсть, яка додається, вiдображає достовiрно, в усiх суттєвих аспектах фiнансовий стан Товариства станом на 31 грудня 2020 року, фiнансовi результати його дiяльностi за 2020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0B3058" w:rsidRPr="000B3058" w:rsidRDefault="000B3058" w:rsidP="000B3058">
      <w:pPr>
        <w:spacing w:after="0" w:line="240" w:lineRule="auto"/>
        <w:outlineLvl w:val="2"/>
        <w:rPr>
          <w:rFonts w:ascii="Times New Roman" w:eastAsia="Times New Roman" w:hAnsi="Times New Roman" w:cs="Times New Roman"/>
          <w:b/>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B3058">
        <w:rPr>
          <w:rFonts w:ascii="Times New Roman" w:eastAsia="Times New Roman" w:hAnsi="Times New Roman" w:cs="Times New Roman"/>
          <w:sz w:val="20"/>
          <w:szCs w:val="20"/>
          <w:lang w:eastAsia="uk-UA"/>
        </w:rPr>
        <w:t xml:space="preserve"> </w:t>
      </w:r>
      <w:r w:rsidRPr="000B3058">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B3058">
        <w:rPr>
          <w:rFonts w:ascii="Times New Roman" w:eastAsia="Times New Roman" w:hAnsi="Times New Roman" w:cs="Times New Roman"/>
          <w:sz w:val="20"/>
          <w:szCs w:val="20"/>
          <w:lang w:eastAsia="uk-UA"/>
        </w:rPr>
        <w:t xml:space="preserve"> </w:t>
      </w:r>
      <w:r w:rsidRPr="000B3058">
        <w:rPr>
          <w:rFonts w:ascii="Times New Roman" w:eastAsia="Times New Roman" w:hAnsi="Times New Roman" w:cs="Times New Roman"/>
          <w:b/>
          <w:bCs/>
          <w:color w:val="000000"/>
          <w:sz w:val="20"/>
          <w:szCs w:val="20"/>
          <w:lang w:eastAsia="uk-UA"/>
        </w:rPr>
        <w:t xml:space="preserve">  </w:t>
      </w:r>
      <w:r w:rsidRPr="000B3058">
        <w:rPr>
          <w:rFonts w:ascii="Times New Roman" w:eastAsia="Times New Roman" w:hAnsi="Times New Roman" w:cs="Times New Roman"/>
          <w:bCs/>
          <w:color w:val="000000"/>
          <w:sz w:val="20"/>
          <w:szCs w:val="20"/>
          <w:u w:val="single"/>
          <w:lang w:val="en-US" w:eastAsia="uk-UA"/>
        </w:rPr>
        <w:t>Так, створено ревізійну комісію</w:t>
      </w:r>
    </w:p>
    <w:p w:rsidR="000B3058" w:rsidRPr="000B3058" w:rsidRDefault="000B3058" w:rsidP="000B3058">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B3058">
        <w:rPr>
          <w:rFonts w:ascii="Times New Roman" w:eastAsia="Times New Roman" w:hAnsi="Times New Roman" w:cs="Times New Roman"/>
          <w:b/>
          <w:sz w:val="20"/>
          <w:szCs w:val="20"/>
          <w:lang w:val="ru-RU" w:eastAsia="ru-RU"/>
        </w:rPr>
        <w:t>Якщо в товаристві створено ревізійну комісію:</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B3058">
        <w:rPr>
          <w:rFonts w:ascii="Times New Roman" w:eastAsia="Times New Roman" w:hAnsi="Times New Roman" w:cs="Times New Roman"/>
          <w:b/>
          <w:bCs/>
          <w:color w:val="000000"/>
          <w:sz w:val="20"/>
          <w:szCs w:val="20"/>
          <w:u w:val="single"/>
          <w:lang w:eastAsia="uk-UA"/>
        </w:rPr>
        <w:t xml:space="preserve"> </w:t>
      </w:r>
      <w:r w:rsidRPr="000B3058">
        <w:rPr>
          <w:rFonts w:ascii="Times New Roman" w:eastAsia="Times New Roman" w:hAnsi="Times New Roman" w:cs="Times New Roman"/>
          <w:bCs/>
          <w:color w:val="000000"/>
          <w:sz w:val="20"/>
          <w:szCs w:val="20"/>
          <w:u w:val="single"/>
          <w:lang w:val="en-US" w:eastAsia="uk-UA"/>
        </w:rPr>
        <w:t>3</w:t>
      </w:r>
      <w:r w:rsidRPr="000B3058">
        <w:rPr>
          <w:rFonts w:ascii="Times New Roman" w:eastAsia="Times New Roman" w:hAnsi="Times New Roman" w:cs="Times New Roman"/>
          <w:b/>
          <w:bCs/>
          <w:color w:val="000000"/>
          <w:sz w:val="20"/>
          <w:szCs w:val="20"/>
          <w:u w:val="single"/>
          <w:lang w:eastAsia="uk-UA"/>
        </w:rPr>
        <w:t xml:space="preserve"> </w:t>
      </w:r>
      <w:r w:rsidRPr="000B3058">
        <w:rPr>
          <w:rFonts w:ascii="Times New Roman" w:eastAsia="Times New Roman" w:hAnsi="Times New Roman" w:cs="Times New Roman"/>
          <w:b/>
          <w:bCs/>
          <w:color w:val="000000"/>
          <w:sz w:val="20"/>
          <w:szCs w:val="20"/>
          <w:lang w:eastAsia="uk-UA"/>
        </w:rPr>
        <w:t xml:space="preserve"> осіб.</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r w:rsidRPr="000B3058">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B3058">
        <w:rPr>
          <w:rFonts w:ascii="Times New Roman" w:eastAsia="Times New Roman" w:hAnsi="Times New Roman" w:cs="Times New Roman"/>
          <w:b/>
          <w:bCs/>
          <w:color w:val="000000"/>
          <w:sz w:val="20"/>
          <w:szCs w:val="20"/>
          <w:u w:val="single"/>
          <w:lang w:eastAsia="uk-UA"/>
        </w:rPr>
        <w:t xml:space="preserve"> </w:t>
      </w:r>
      <w:r w:rsidRPr="000B3058">
        <w:rPr>
          <w:rFonts w:ascii="Times New Roman" w:eastAsia="Times New Roman" w:hAnsi="Times New Roman" w:cs="Times New Roman"/>
          <w:bCs/>
          <w:color w:val="000000"/>
          <w:sz w:val="20"/>
          <w:szCs w:val="20"/>
          <w:u w:val="single"/>
          <w:lang w:val="en-US" w:eastAsia="uk-UA"/>
        </w:rPr>
        <w:t>1</w:t>
      </w:r>
      <w:r w:rsidRPr="000B3058">
        <w:rPr>
          <w:rFonts w:ascii="Times New Roman" w:eastAsia="Times New Roman" w:hAnsi="Times New Roman" w:cs="Times New Roman"/>
          <w:bCs/>
          <w:color w:val="000000"/>
          <w:sz w:val="20"/>
          <w:szCs w:val="20"/>
          <w:u w:val="single"/>
          <w:lang w:val="ru-RU" w:eastAsia="uk-UA"/>
        </w:rPr>
        <w:t xml:space="preserve"> </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r w:rsidRPr="000B3058">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Не належить до компетенції жодного органу</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Затвердження планів</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Визначення розміру</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винагороди для голови та</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Визначення розміру</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винагороди для голови</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Прийняття рішення про</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притягнення до майнової</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відповідальності членів</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Прийняття рішення про</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додаткову емісію акцій</w:t>
            </w:r>
            <w:r w:rsidRPr="000B3058">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Прийняття рішення про</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викуп, реалізацію та</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r w:rsidR="000B3058" w:rsidRPr="000B3058" w:rsidTr="0013490B">
        <w:trPr>
          <w:trHeight w:val="284"/>
        </w:trPr>
        <w:tc>
          <w:tcPr>
            <w:tcW w:w="4350"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B3058">
              <w:rPr>
                <w:rFonts w:ascii="Times New Roman" w:eastAsia="Times New Roman" w:hAnsi="Times New Roman" w:cs="Times New Roman"/>
                <w:bCs/>
                <w:color w:val="000000"/>
                <w:sz w:val="20"/>
                <w:szCs w:val="20"/>
                <w:lang w:val="ru-RU" w:eastAsia="uk-UA"/>
              </w:rPr>
              <w:t xml:space="preserve"> </w:t>
            </w:r>
            <w:r w:rsidRPr="000B3058">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p>
    <w:p w:rsidR="000B3058" w:rsidRPr="000B3058" w:rsidRDefault="000B3058" w:rsidP="000B3058">
      <w:pPr>
        <w:spacing w:after="0" w:line="240" w:lineRule="auto"/>
        <w:outlineLvl w:val="2"/>
        <w:rPr>
          <w:rFonts w:ascii="Times New Roman" w:eastAsia="Times New Roman" w:hAnsi="Times New Roman" w:cs="Times New Roman"/>
          <w:bCs/>
          <w:sz w:val="20"/>
          <w:szCs w:val="20"/>
          <w:u w:val="single"/>
          <w:lang w:val="ru-RU" w:eastAsia="uk-UA"/>
        </w:rPr>
      </w:pPr>
      <w:r w:rsidRPr="000B3058">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B3058">
        <w:rPr>
          <w:rFonts w:ascii="Times New Roman" w:eastAsia="Times New Roman" w:hAnsi="Times New Roman" w:cs="Times New Roman"/>
          <w:b/>
          <w:bCs/>
          <w:color w:val="000000"/>
          <w:sz w:val="20"/>
          <w:szCs w:val="20"/>
          <w:lang w:val="ru-RU" w:eastAsia="uk-UA"/>
        </w:rPr>
        <w:t xml:space="preserve"> )  </w:t>
      </w:r>
      <w:r w:rsidRPr="000B3058">
        <w:rPr>
          <w:rFonts w:ascii="Times New Roman" w:eastAsia="Times New Roman" w:hAnsi="Times New Roman" w:cs="Times New Roman"/>
          <w:b/>
          <w:bCs/>
          <w:color w:val="000000"/>
          <w:sz w:val="20"/>
          <w:szCs w:val="20"/>
          <w:u w:val="single"/>
          <w:lang w:val="ru-RU" w:eastAsia="uk-UA"/>
        </w:rPr>
        <w:t xml:space="preserve"> </w:t>
      </w:r>
      <w:r w:rsidRPr="000B3058">
        <w:rPr>
          <w:rFonts w:ascii="Times New Roman" w:eastAsia="Times New Roman" w:hAnsi="Times New Roman" w:cs="Times New Roman"/>
          <w:bCs/>
          <w:sz w:val="20"/>
          <w:szCs w:val="20"/>
          <w:u w:val="single"/>
          <w:lang w:val="en-US" w:eastAsia="uk-UA"/>
        </w:rPr>
        <w:t>Так</w:t>
      </w:r>
      <w:r w:rsidRPr="000B3058">
        <w:rPr>
          <w:rFonts w:ascii="Times New Roman" w:eastAsia="Times New Roman" w:hAnsi="Times New Roman" w:cs="Times New Roman"/>
          <w:bCs/>
          <w:sz w:val="20"/>
          <w:szCs w:val="20"/>
          <w:u w:val="single"/>
          <w:lang w:val="ru-RU" w:eastAsia="uk-UA"/>
        </w:rPr>
        <w:t xml:space="preserve"> </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p>
    <w:p w:rsidR="000B3058" w:rsidRPr="000B3058" w:rsidRDefault="000B3058" w:rsidP="000B3058">
      <w:pPr>
        <w:spacing w:after="0" w:line="240" w:lineRule="auto"/>
        <w:outlineLvl w:val="2"/>
        <w:rPr>
          <w:rFonts w:ascii="Times New Roman" w:eastAsia="Times New Roman" w:hAnsi="Times New Roman" w:cs="Times New Roman"/>
          <w:bCs/>
          <w:sz w:val="20"/>
          <w:szCs w:val="20"/>
          <w:u w:val="single"/>
          <w:lang w:val="ru-RU" w:eastAsia="uk-UA"/>
        </w:rPr>
      </w:pPr>
      <w:r w:rsidRPr="000B3058">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B3058">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B3058">
        <w:rPr>
          <w:rFonts w:ascii="Times New Roman" w:eastAsia="Times New Roman" w:hAnsi="Times New Roman" w:cs="Times New Roman"/>
          <w:b/>
          <w:bCs/>
          <w:color w:val="000000"/>
          <w:sz w:val="20"/>
          <w:szCs w:val="20"/>
          <w:lang w:val="ru-RU" w:eastAsia="uk-UA"/>
        </w:rPr>
        <w:t xml:space="preserve">  </w:t>
      </w:r>
      <w:r w:rsidRPr="000B3058">
        <w:rPr>
          <w:rFonts w:ascii="Times New Roman" w:eastAsia="Times New Roman" w:hAnsi="Times New Roman" w:cs="Times New Roman"/>
          <w:bCs/>
          <w:sz w:val="20"/>
          <w:szCs w:val="20"/>
          <w:u w:val="single"/>
          <w:lang w:val="en-US" w:eastAsia="uk-UA"/>
        </w:rPr>
        <w:t>Ні</w:t>
      </w:r>
    </w:p>
    <w:p w:rsidR="000B3058" w:rsidRPr="000B3058" w:rsidRDefault="000B3058" w:rsidP="000B3058">
      <w:pPr>
        <w:spacing w:after="0" w:line="240" w:lineRule="auto"/>
        <w:outlineLvl w:val="2"/>
        <w:rPr>
          <w:rFonts w:ascii="Times New Roman" w:eastAsia="Times New Roman" w:hAnsi="Times New Roman" w:cs="Times New Roman"/>
          <w:bCs/>
          <w:sz w:val="20"/>
          <w:szCs w:val="20"/>
          <w:u w:val="single"/>
          <w:lang w:val="ru-RU"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val="ru-RU" w:eastAsia="uk-UA"/>
        </w:rPr>
      </w:pPr>
      <w:r w:rsidRPr="000B3058">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B3058">
        <w:rPr>
          <w:rFonts w:ascii="Times New Roman" w:eastAsia="Times New Roman" w:hAnsi="Times New Roman" w:cs="Times New Roman"/>
          <w:b/>
          <w:bCs/>
          <w:color w:val="000000"/>
          <w:sz w:val="20"/>
          <w:szCs w:val="20"/>
          <w:lang w:val="ru-RU" w:eastAsia="uk-UA"/>
        </w:rPr>
        <w:t xml:space="preserve"> </w:t>
      </w:r>
      <w:r w:rsidRPr="000B3058">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ru-RU" w:eastAsia="uk-UA"/>
              </w:rPr>
              <w:t>Ні</w:t>
            </w:r>
          </w:p>
        </w:tc>
      </w:tr>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ru-RU" w:eastAsia="uk-UA"/>
              </w:rPr>
              <w:t>X</w:t>
            </w:r>
          </w:p>
        </w:tc>
      </w:tr>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 xml:space="preserve"> </w:t>
            </w:r>
          </w:p>
        </w:tc>
      </w:tr>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 xml:space="preserve"> </w:t>
            </w:r>
          </w:p>
        </w:tc>
      </w:tr>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
                <w:bCs/>
                <w:sz w:val="20"/>
                <w:szCs w:val="20"/>
                <w:lang w:val="ru-RU" w:eastAsia="uk-UA"/>
              </w:rPr>
            </w:pPr>
            <w:r w:rsidRPr="000B305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
                <w:bCs/>
                <w:sz w:val="20"/>
                <w:szCs w:val="20"/>
                <w:lang w:val="ru-RU" w:eastAsia="uk-UA"/>
              </w:rPr>
            </w:pPr>
            <w:r w:rsidRPr="000B3058">
              <w:rPr>
                <w:rFonts w:ascii="Times New Roman" w:eastAsia="Times New Roman" w:hAnsi="Times New Roman" w:cs="Times New Roman"/>
                <w:bCs/>
                <w:sz w:val="20"/>
                <w:szCs w:val="20"/>
                <w:lang w:val="ru-RU" w:eastAsia="uk-UA"/>
              </w:rPr>
              <w:t>X</w:t>
            </w:r>
          </w:p>
        </w:tc>
      </w:tr>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 xml:space="preserve"> </w:t>
            </w:r>
          </w:p>
        </w:tc>
      </w:tr>
      <w:tr w:rsidR="000B3058" w:rsidRPr="000B3058" w:rsidTr="0013490B">
        <w:trPr>
          <w:trHeight w:val="284"/>
        </w:trPr>
        <w:tc>
          <w:tcPr>
            <w:tcW w:w="7107"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X</w:t>
            </w:r>
          </w:p>
        </w:tc>
      </w:tr>
      <w:tr w:rsidR="000B3058" w:rsidRPr="000B3058" w:rsidTr="0013490B">
        <w:trPr>
          <w:trHeight w:val="284"/>
        </w:trPr>
        <w:tc>
          <w:tcPr>
            <w:tcW w:w="1718" w:type="dxa"/>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ru-RU"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p>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p>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B3058" w:rsidRPr="000B3058" w:rsidTr="0013490B">
        <w:trPr>
          <w:trHeight w:val="284"/>
        </w:trPr>
        <w:tc>
          <w:tcPr>
            <w:tcW w:w="2894"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B3058" w:rsidRPr="000B3058" w:rsidTr="0013490B">
        <w:trPr>
          <w:trHeight w:val="284"/>
        </w:trPr>
        <w:tc>
          <w:tcPr>
            <w:tcW w:w="2894"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Так</w:t>
            </w:r>
          </w:p>
        </w:tc>
      </w:tr>
      <w:tr w:rsidR="000B3058" w:rsidRPr="000B3058" w:rsidTr="0013490B">
        <w:trPr>
          <w:trHeight w:val="284"/>
        </w:trPr>
        <w:tc>
          <w:tcPr>
            <w:tcW w:w="2894"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r>
      <w:tr w:rsidR="000B3058" w:rsidRPr="000B3058" w:rsidTr="0013490B">
        <w:trPr>
          <w:trHeight w:val="284"/>
        </w:trPr>
        <w:tc>
          <w:tcPr>
            <w:tcW w:w="2894"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r>
      <w:tr w:rsidR="000B3058" w:rsidRPr="000B3058" w:rsidTr="0013490B">
        <w:trPr>
          <w:trHeight w:val="284"/>
        </w:trPr>
        <w:tc>
          <w:tcPr>
            <w:tcW w:w="2894"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r>
      <w:tr w:rsidR="000B3058" w:rsidRPr="000B3058" w:rsidTr="0013490B">
        <w:trPr>
          <w:trHeight w:val="284"/>
        </w:trPr>
        <w:tc>
          <w:tcPr>
            <w:tcW w:w="2894"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Ні</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B3058">
        <w:rPr>
          <w:rFonts w:ascii="Times New Roman" w:eastAsia="Times New Roman" w:hAnsi="Times New Roman" w:cs="Times New Roman"/>
          <w:bCs/>
          <w:sz w:val="20"/>
          <w:szCs w:val="20"/>
          <w:u w:val="single"/>
          <w:lang w:val="en-US" w:eastAsia="uk-UA"/>
        </w:rPr>
        <w:t>Ні</w:t>
      </w: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0B3058" w:rsidRPr="000B3058" w:rsidTr="0013490B">
        <w:trPr>
          <w:trHeight w:val="284"/>
        </w:trPr>
        <w:tc>
          <w:tcPr>
            <w:tcW w:w="62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Ні</w:t>
            </w:r>
          </w:p>
        </w:tc>
      </w:tr>
      <w:tr w:rsidR="000B3058" w:rsidRPr="000B3058" w:rsidTr="0013490B">
        <w:trPr>
          <w:trHeight w:val="284"/>
        </w:trPr>
        <w:tc>
          <w:tcPr>
            <w:tcW w:w="62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2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r>
      <w:tr w:rsidR="000B3058" w:rsidRPr="000B3058" w:rsidTr="0013490B">
        <w:trPr>
          <w:trHeight w:val="284"/>
        </w:trPr>
        <w:tc>
          <w:tcPr>
            <w:tcW w:w="6281" w:type="dxa"/>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en-US" w:eastAsia="uk-UA"/>
              </w:rPr>
              <w:t>X</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r w:rsidRPr="000B3058">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0B3058" w:rsidRPr="000B3058" w:rsidTr="0013490B">
        <w:trPr>
          <w:trHeight w:val="284"/>
        </w:trPr>
        <w:tc>
          <w:tcPr>
            <w:tcW w:w="630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val="ru-RU" w:eastAsia="uk-UA"/>
              </w:rPr>
              <w:t>Ні</w:t>
            </w:r>
          </w:p>
        </w:tc>
      </w:tr>
      <w:tr w:rsidR="000B3058" w:rsidRPr="000B3058" w:rsidTr="0013490B">
        <w:trPr>
          <w:trHeight w:val="284"/>
        </w:trPr>
        <w:tc>
          <w:tcPr>
            <w:tcW w:w="630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en-US" w:eastAsia="uk-UA"/>
              </w:rPr>
              <w:t>X</w:t>
            </w:r>
          </w:p>
        </w:tc>
      </w:tr>
      <w:tr w:rsidR="000B3058" w:rsidRPr="000B3058" w:rsidTr="0013490B">
        <w:trPr>
          <w:trHeight w:val="284"/>
        </w:trPr>
        <w:tc>
          <w:tcPr>
            <w:tcW w:w="6309"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sz w:val="20"/>
                <w:szCs w:val="20"/>
                <w:lang w:val="ru-RU" w:eastAsia="uk-UA"/>
              </w:rPr>
            </w:pPr>
            <w:r w:rsidRPr="000B3058">
              <w:rPr>
                <w:rFonts w:ascii="Times New Roman" w:eastAsia="Times New Roman" w:hAnsi="Times New Roman" w:cs="Times New Roman"/>
                <w:bCs/>
                <w:sz w:val="20"/>
                <w:szCs w:val="20"/>
                <w:lang w:val="en-US" w:eastAsia="uk-UA"/>
              </w:rPr>
              <w:t xml:space="preserve"> </w:t>
            </w:r>
          </w:p>
        </w:tc>
      </w:tr>
      <w:tr w:rsidR="000B3058" w:rsidRPr="000B3058" w:rsidTr="0013490B">
        <w:trPr>
          <w:trHeight w:val="284"/>
        </w:trPr>
        <w:tc>
          <w:tcPr>
            <w:tcW w:w="1718" w:type="dxa"/>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 xml:space="preserve"> </w:t>
            </w:r>
          </w:p>
        </w:tc>
      </w:tr>
    </w:tbl>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p>
    <w:p w:rsidR="000B3058" w:rsidRPr="000B3058" w:rsidRDefault="000B3058" w:rsidP="000B3058">
      <w:pPr>
        <w:spacing w:after="0" w:line="240" w:lineRule="auto"/>
        <w:outlineLvl w:val="2"/>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0B3058" w:rsidRPr="000B3058" w:rsidTr="0013490B">
        <w:trPr>
          <w:trHeight w:val="284"/>
        </w:trPr>
        <w:tc>
          <w:tcPr>
            <w:tcW w:w="6813"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Ні</w:t>
            </w:r>
          </w:p>
        </w:tc>
      </w:tr>
      <w:tr w:rsidR="000B3058" w:rsidRPr="000B3058" w:rsidTr="0013490B">
        <w:trPr>
          <w:trHeight w:val="284"/>
        </w:trPr>
        <w:tc>
          <w:tcPr>
            <w:tcW w:w="6813"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 xml:space="preserve"> </w:t>
            </w:r>
          </w:p>
        </w:tc>
      </w:tr>
      <w:tr w:rsidR="000B3058" w:rsidRPr="000B3058" w:rsidTr="0013490B">
        <w:trPr>
          <w:trHeight w:val="284"/>
        </w:trPr>
        <w:tc>
          <w:tcPr>
            <w:tcW w:w="6813"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X</w:t>
            </w:r>
          </w:p>
        </w:tc>
      </w:tr>
      <w:tr w:rsidR="000B3058" w:rsidRPr="000B3058" w:rsidTr="0013490B">
        <w:trPr>
          <w:trHeight w:val="284"/>
        </w:trPr>
        <w:tc>
          <w:tcPr>
            <w:tcW w:w="6813"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X</w:t>
            </w:r>
          </w:p>
        </w:tc>
      </w:tr>
      <w:tr w:rsidR="000B3058" w:rsidRPr="000B3058" w:rsidTr="0013490B">
        <w:trPr>
          <w:trHeight w:val="284"/>
        </w:trPr>
        <w:tc>
          <w:tcPr>
            <w:tcW w:w="6813"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X</w:t>
            </w:r>
          </w:p>
        </w:tc>
      </w:tr>
      <w:tr w:rsidR="000B3058" w:rsidRPr="000B3058" w:rsidTr="0013490B">
        <w:trPr>
          <w:trHeight w:val="284"/>
        </w:trPr>
        <w:tc>
          <w:tcPr>
            <w:tcW w:w="6813" w:type="dxa"/>
            <w:gridSpan w:val="2"/>
            <w:shd w:val="clear" w:color="auto" w:fill="auto"/>
            <w:vAlign w:val="center"/>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3058" w:rsidRPr="000B3058" w:rsidRDefault="000B3058" w:rsidP="000B3058">
            <w:pPr>
              <w:spacing w:after="0" w:line="240" w:lineRule="auto"/>
              <w:jc w:val="center"/>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X</w:t>
            </w:r>
          </w:p>
        </w:tc>
      </w:tr>
      <w:tr w:rsidR="000B3058" w:rsidRPr="000B3058" w:rsidTr="0013490B">
        <w:trPr>
          <w:trHeight w:val="284"/>
        </w:trPr>
        <w:tc>
          <w:tcPr>
            <w:tcW w:w="1662" w:type="dxa"/>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B3058" w:rsidRPr="000B3058" w:rsidRDefault="000B3058" w:rsidP="000B3058">
            <w:pPr>
              <w:spacing w:after="0" w:line="240" w:lineRule="auto"/>
              <w:outlineLvl w:val="2"/>
              <w:rPr>
                <w:rFonts w:ascii="Times New Roman" w:eastAsia="Times New Roman" w:hAnsi="Times New Roman" w:cs="Times New Roman"/>
                <w:bCs/>
                <w:color w:val="000000"/>
                <w:sz w:val="20"/>
                <w:szCs w:val="20"/>
                <w:lang w:eastAsia="uk-UA"/>
              </w:rPr>
            </w:pPr>
            <w:r w:rsidRPr="000B3058">
              <w:rPr>
                <w:rFonts w:ascii="Times New Roman" w:eastAsia="Times New Roman" w:hAnsi="Times New Roman" w:cs="Times New Roman"/>
                <w:bCs/>
                <w:color w:val="000000"/>
                <w:sz w:val="20"/>
                <w:szCs w:val="20"/>
                <w:lang w:val="ru-RU" w:eastAsia="uk-UA"/>
              </w:rPr>
              <w:t xml:space="preserve"> </w:t>
            </w:r>
          </w:p>
        </w:tc>
      </w:tr>
    </w:tbl>
    <w:p w:rsidR="000B3058" w:rsidRPr="000B3058" w:rsidRDefault="000B3058" w:rsidP="000B3058">
      <w:pPr>
        <w:spacing w:after="0" w:line="240" w:lineRule="auto"/>
        <w:rPr>
          <w:rFonts w:ascii="Times New Roman" w:eastAsia="Times New Roman" w:hAnsi="Times New Roman" w:cs="Times New Roman"/>
          <w:b/>
          <w:bCs/>
          <w:color w:val="000000"/>
          <w:sz w:val="20"/>
          <w:szCs w:val="20"/>
          <w:lang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B3058">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B3058" w:rsidRPr="000B3058" w:rsidTr="0013490B">
        <w:tc>
          <w:tcPr>
            <w:tcW w:w="540"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B3058" w:rsidRPr="000B3058" w:rsidTr="0013490B">
        <w:tc>
          <w:tcPr>
            <w:tcW w:w="540"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4</w:t>
            </w:r>
          </w:p>
        </w:tc>
      </w:tr>
      <w:tr w:rsidR="000B3058" w:rsidRPr="000B3058" w:rsidTr="0013490B">
        <w:tc>
          <w:tcPr>
            <w:tcW w:w="540"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Горiап Наталя Сергiївна</w:t>
            </w:r>
          </w:p>
        </w:tc>
        <w:tc>
          <w:tcPr>
            <w:tcW w:w="3119"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2042619525</w:t>
            </w:r>
          </w:p>
        </w:tc>
        <w:tc>
          <w:tcPr>
            <w:tcW w:w="1984"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33.647</w:t>
            </w:r>
          </w:p>
        </w:tc>
      </w:tr>
      <w:tr w:rsidR="000B3058" w:rsidRPr="000B3058" w:rsidTr="0013490B">
        <w:tc>
          <w:tcPr>
            <w:tcW w:w="540"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Воронов Семен Семенович</w:t>
            </w:r>
          </w:p>
        </w:tc>
        <w:tc>
          <w:tcPr>
            <w:tcW w:w="3119"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1730209039</w:t>
            </w:r>
          </w:p>
        </w:tc>
        <w:tc>
          <w:tcPr>
            <w:tcW w:w="1984"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36.395</w:t>
            </w:r>
          </w:p>
        </w:tc>
      </w:tr>
      <w:tr w:rsidR="000B3058" w:rsidRPr="000B3058" w:rsidTr="0013490B">
        <w:tc>
          <w:tcPr>
            <w:tcW w:w="540"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СПК "ПРИКОРДОННИК"</w:t>
            </w:r>
          </w:p>
        </w:tc>
        <w:tc>
          <w:tcPr>
            <w:tcW w:w="3119"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03767995</w:t>
            </w:r>
          </w:p>
        </w:tc>
        <w:tc>
          <w:tcPr>
            <w:tcW w:w="1984"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6.082</w:t>
            </w:r>
          </w:p>
        </w:tc>
      </w:tr>
    </w:tbl>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3058">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B3058" w:rsidRPr="000B3058" w:rsidTr="0013490B">
        <w:tc>
          <w:tcPr>
            <w:tcW w:w="226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3058">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3058">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3058">
              <w:rPr>
                <w:rFonts w:ascii="Times New Roman" w:eastAsia="Times New Roman" w:hAnsi="Times New Roman" w:cs="Times New Roman"/>
                <w:b/>
                <w:color w:val="000000"/>
                <w:sz w:val="20"/>
                <w:szCs w:val="20"/>
                <w:lang w:eastAsia="ru-RU"/>
              </w:rPr>
              <w:t>Дата виникнення обмеження</w:t>
            </w:r>
          </w:p>
        </w:tc>
      </w:tr>
      <w:tr w:rsidR="000B3058" w:rsidRPr="000B3058" w:rsidTr="0013490B">
        <w:tc>
          <w:tcPr>
            <w:tcW w:w="226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4</w:t>
            </w:r>
          </w:p>
        </w:tc>
      </w:tr>
      <w:tr w:rsidR="000B3058" w:rsidRPr="000B3058" w:rsidTr="0013490B">
        <w:tc>
          <w:tcPr>
            <w:tcW w:w="226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115101</w:t>
            </w:r>
          </w:p>
        </w:tc>
        <w:tc>
          <w:tcPr>
            <w:tcW w:w="1985"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34482</w:t>
            </w:r>
          </w:p>
        </w:tc>
        <w:tc>
          <w:tcPr>
            <w:tcW w:w="4394"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13.10.2014</w:t>
            </w:r>
          </w:p>
        </w:tc>
      </w:tr>
      <w:tr w:rsidR="000B3058" w:rsidRPr="000B3058" w:rsidTr="0013490B">
        <w:tc>
          <w:tcPr>
            <w:tcW w:w="2268"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Cs/>
                <w:sz w:val="20"/>
                <w:szCs w:val="20"/>
                <w:lang w:eastAsia="uk-UA"/>
              </w:rPr>
              <w:t>д/в</w:t>
            </w:r>
          </w:p>
        </w:tc>
      </w:tr>
    </w:tbl>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after="0" w:line="240" w:lineRule="auto"/>
        <w:jc w:val="center"/>
        <w:rPr>
          <w:rFonts w:ascii="Times New Roman" w:eastAsia="Times New Roman" w:hAnsi="Times New Roman" w:cs="Times New Roman"/>
          <w:b/>
          <w:color w:val="000000"/>
          <w:sz w:val="28"/>
          <w:szCs w:val="28"/>
          <w:lang w:eastAsia="uk-UA"/>
        </w:rPr>
      </w:pPr>
      <w:r w:rsidRPr="000B3058">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0B3058" w:rsidRPr="000B3058" w:rsidRDefault="000B3058" w:rsidP="000B3058">
      <w:pPr>
        <w:spacing w:after="0" w:line="240" w:lineRule="auto"/>
        <w:jc w:val="center"/>
        <w:rPr>
          <w:rFonts w:ascii="Times New Roman" w:eastAsia="Times New Roman" w:hAnsi="Times New Roman" w:cs="Times New Roman"/>
          <w:b/>
          <w:sz w:val="28"/>
          <w:szCs w:val="28"/>
          <w:lang w:eastAsia="uk-UA"/>
        </w:rPr>
      </w:pPr>
      <w:r w:rsidRPr="000B3058">
        <w:rPr>
          <w:rFonts w:ascii="Times New Roman" w:eastAsia="Times New Roman" w:hAnsi="Times New Roman" w:cs="Times New Roman"/>
          <w:b/>
          <w:color w:val="000000"/>
          <w:sz w:val="28"/>
          <w:szCs w:val="28"/>
          <w:lang w:eastAsia="uk-UA"/>
        </w:rPr>
        <w:t xml:space="preserve"> </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Посадовими особами Емiтента є фізичні особи - Голова та члени Наглядової ради, Голова та члени Правління, Голова та Члени Ревізійної комісії.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Обрання Голови та членів Наглядової ради здійснюється на Загальних зборах шляхом кумулятивного голосування. Повноваження члена Наглядової ради припиняються у зв'язку із закінченням строку на який його обрано, а також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померлим; в разi отримання Товариством письмового повiдомлення про замiну члена Наглядової ради, який є представником акцiонера.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Правління обирається за рішенням Загальних зборів у кількості 3х осіб строком на 5 років. Повноваження члена Правління у зв'язку із закінченням строку на який його обрано, а також достроково у разi: прийняття рішення про дострокове припинення повноважень членів Правління загальними зборами акціонерів; за бажанням члена Правління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Ревізійна комісія обирається Загальними зборами у кількості 3х осіб строком на 5 років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разi: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 у разі, якщо в процесі роботи ревізійної комісії кількість її членів стає меншою 1/2 від загальної кількості; та в інших випадках, передбачених чинним законодавством України.</w:t>
      </w: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B3058">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Повноваження члена Наглядової ради дiйснi з моменту його обрання загальними зборами i триває до моменту обрання загальними зборами нового складу Наглядової ради Товариства. Член Наглядової ради приймає участь в здiйсненнi захисту прав акцiонерiв Товариства, контролю та регулюваннi дiяльностi Виконавчого органу (Правління) Товариства, шляхом виконання всiх необхiдних дiй, направлених на реалiзацiю компетенцiї Наглядової ради вiдповiдно до Статуту Товариства, рiшень Загальних зборiв акцiонерiв Товариства та чинного законодавства України. Члени Наглядової ради мають право: отримувати копiї документiв Товариства; заслуховувати звiти, посадових осiб, з окремих питань дiяльностi Товариства; залучати експертiв до аналiзу окремих питань дiяльностi Товариства; включити до порядку денного загальних зборiв будь-яке питання, що вiднесено до виключної компетенцiї Наглядової ради законом або Статутом;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необхiдну для виконання своїх функцiй. Член Наглядової ради повинен виконувати свої повноваження особисто i не може передавати власнi повноваження iншим особам на пiдставi довiреностi або будь-яким iншим чином.</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Правління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комісія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Ревізійною комісією.</w:t>
      </w: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after="0" w:line="240" w:lineRule="auto"/>
        <w:jc w:val="center"/>
        <w:rPr>
          <w:rFonts w:ascii="Times New Roman" w:eastAsia="Times New Roman" w:hAnsi="Times New Roman" w:cs="Times New Roman"/>
          <w:b/>
          <w:color w:val="000000"/>
          <w:sz w:val="28"/>
          <w:szCs w:val="28"/>
          <w:lang w:eastAsia="uk-UA"/>
        </w:rPr>
      </w:pPr>
      <w:r w:rsidRPr="000B3058">
        <w:rPr>
          <w:rFonts w:ascii="Times New Roman" w:eastAsia="Times New Roman" w:hAnsi="Times New Roman" w:cs="Times New Roman"/>
          <w:b/>
          <w:color w:val="000000"/>
          <w:sz w:val="28"/>
          <w:szCs w:val="28"/>
          <w:lang w:eastAsia="uk-UA"/>
        </w:rPr>
        <w:lastRenderedPageBreak/>
        <w:t xml:space="preserve">10) </w:t>
      </w:r>
      <w:r w:rsidRPr="000B3058">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B3058" w:rsidRPr="000B3058" w:rsidRDefault="000B3058" w:rsidP="000B3058">
      <w:pPr>
        <w:spacing w:after="0" w:line="240" w:lineRule="auto"/>
        <w:jc w:val="center"/>
        <w:rPr>
          <w:rFonts w:ascii="Times New Roman" w:eastAsia="Times New Roman" w:hAnsi="Times New Roman" w:cs="Times New Roman"/>
          <w:b/>
          <w:sz w:val="28"/>
          <w:szCs w:val="28"/>
          <w:lang w:eastAsia="uk-UA"/>
        </w:rPr>
      </w:pPr>
      <w:r w:rsidRPr="000B3058">
        <w:rPr>
          <w:rFonts w:ascii="Times New Roman" w:eastAsia="Times New Roman" w:hAnsi="Times New Roman" w:cs="Times New Roman"/>
          <w:b/>
          <w:color w:val="000000"/>
          <w:sz w:val="28"/>
          <w:szCs w:val="28"/>
          <w:lang w:eastAsia="uk-UA"/>
        </w:rPr>
        <w:t xml:space="preserve"> </w:t>
      </w:r>
    </w:p>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ЗВІТ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НЕЗАЛЕЖНОГО АУДИТОРА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про корпоративне управління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приватного акціонерного  товариства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"Ренійський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за 2020 рік</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м. Одеса                                                                                           28 березня 2021 року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Національної комісії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 цінних паперів та фондового ринку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Акціонерам та керівництву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Приватного акціонерного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"РЕНІЙСЬКИЙ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Адреса: 68800, Одеська  обл.,  м. Рені, вул. 28 Червня  323 </w:t>
      </w:r>
      <w:r w:rsidRPr="000B3058">
        <w:rPr>
          <w:rFonts w:ascii="Times New Roman" w:eastAsia="Times New Roman" w:hAnsi="Times New Roman" w:cs="Times New Roman"/>
          <w:sz w:val="20"/>
          <w:szCs w:val="20"/>
          <w:lang w:val="en-US" w:eastAsia="uk-UA"/>
        </w:rPr>
        <w:tab/>
      </w:r>
      <w:r w:rsidRPr="000B3058">
        <w:rPr>
          <w:rFonts w:ascii="Times New Roman" w:eastAsia="Times New Roman" w:hAnsi="Times New Roman" w:cs="Times New Roman"/>
          <w:sz w:val="20"/>
          <w:szCs w:val="20"/>
          <w:lang w:val="en-US" w:eastAsia="uk-UA"/>
        </w:rPr>
        <w:tab/>
      </w:r>
      <w:r w:rsidRPr="000B3058">
        <w:rPr>
          <w:rFonts w:ascii="Times New Roman" w:eastAsia="Times New Roman" w:hAnsi="Times New Roman" w:cs="Times New Roman"/>
          <w:sz w:val="20"/>
          <w:szCs w:val="20"/>
          <w:lang w:val="en-US" w:eastAsia="uk-UA"/>
        </w:rPr>
        <w:tab/>
      </w:r>
      <w:r w:rsidRPr="000B3058">
        <w:rPr>
          <w:rFonts w:ascii="Times New Roman" w:eastAsia="Times New Roman" w:hAnsi="Times New Roman" w:cs="Times New Roman"/>
          <w:sz w:val="20"/>
          <w:szCs w:val="20"/>
          <w:lang w:val="en-US" w:eastAsia="uk-UA"/>
        </w:rPr>
        <w:tab/>
      </w:r>
      <w:r w:rsidRPr="000B3058">
        <w:rPr>
          <w:rFonts w:ascii="Times New Roman" w:eastAsia="Times New Roman" w:hAnsi="Times New Roman" w:cs="Times New Roman"/>
          <w:sz w:val="20"/>
          <w:szCs w:val="20"/>
          <w:lang w:val="en-US" w:eastAsia="uk-UA"/>
        </w:rPr>
        <w:tab/>
      </w:r>
      <w:r w:rsidRPr="000B3058">
        <w:rPr>
          <w:rFonts w:ascii="Times New Roman" w:eastAsia="Times New Roman" w:hAnsi="Times New Roman" w:cs="Times New Roman"/>
          <w:sz w:val="20"/>
          <w:szCs w:val="20"/>
          <w:lang w:val="en-US" w:eastAsia="uk-UA"/>
        </w:rPr>
        <w:tab/>
        <w:t>Усім іншим зацікавленим особам та користувачам звітів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Думка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діяльність".Аудитором, перевірено інформацію емітента, наведену в  Річному звіті керівництва за 2020 рік.</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"Ренййський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1) відповідає вимогам Закону України " Про акціонерні товариства " та вимогам Статуту,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2020 р.,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 2826  "Про затвердження Положення про розкриття інформації емітентами цінних паперів".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Основні відомості про емітента акцій</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Повне найменування </w:t>
      </w:r>
      <w:r w:rsidRPr="000B3058">
        <w:rPr>
          <w:rFonts w:ascii="Times New Roman" w:eastAsia="Times New Roman" w:hAnsi="Times New Roman" w:cs="Times New Roman"/>
          <w:sz w:val="20"/>
          <w:szCs w:val="20"/>
          <w:lang w:val="en-US" w:eastAsia="uk-UA"/>
        </w:rPr>
        <w:tab/>
        <w:t>ПРИВАТНЕ АКЦІОНЕРНЕ ТОВАРИСТВО "РЕНІЙСЬКИЙ РАЙПОСТАЧ"</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Скорочене найменування </w:t>
      </w:r>
      <w:r w:rsidRPr="000B3058">
        <w:rPr>
          <w:rFonts w:ascii="Times New Roman" w:eastAsia="Times New Roman" w:hAnsi="Times New Roman" w:cs="Times New Roman"/>
          <w:sz w:val="20"/>
          <w:szCs w:val="20"/>
          <w:lang w:val="en-US" w:eastAsia="uk-UA"/>
        </w:rPr>
        <w:tab/>
        <w:t>ПрАТ " РЕНІЙСЬКИЙ РАЙПОСТАЧ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Організаційно-правова форма (код за КОПФГ)</w:t>
      </w:r>
      <w:r w:rsidRPr="000B3058">
        <w:rPr>
          <w:rFonts w:ascii="Times New Roman" w:eastAsia="Times New Roman" w:hAnsi="Times New Roman" w:cs="Times New Roman"/>
          <w:sz w:val="20"/>
          <w:szCs w:val="20"/>
          <w:lang w:val="en-US" w:eastAsia="uk-UA"/>
        </w:rPr>
        <w:tab/>
        <w:t xml:space="preserve">230   Акціонерне товариство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Ідентифікаційний код юридичної особи </w:t>
      </w:r>
      <w:r w:rsidRPr="000B3058">
        <w:rPr>
          <w:rFonts w:ascii="Times New Roman" w:eastAsia="Times New Roman" w:hAnsi="Times New Roman" w:cs="Times New Roman"/>
          <w:sz w:val="20"/>
          <w:szCs w:val="20"/>
          <w:lang w:val="en-US" w:eastAsia="uk-UA"/>
        </w:rPr>
        <w:tab/>
        <w:t>00906108</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Місцезнаходження (юридична адреса):</w:t>
      </w:r>
      <w:r w:rsidRPr="000B3058">
        <w:rPr>
          <w:rFonts w:ascii="Times New Roman" w:eastAsia="Times New Roman" w:hAnsi="Times New Roman" w:cs="Times New Roman"/>
          <w:sz w:val="20"/>
          <w:szCs w:val="20"/>
          <w:lang w:val="en-US" w:eastAsia="uk-UA"/>
        </w:rPr>
        <w:tab/>
        <w:t xml:space="preserve">68800, Одеська  обл.,  м. Рені, вул. 28 Червня  323 ;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телефон/факс </w:t>
      </w:r>
      <w:r w:rsidRPr="000B3058">
        <w:rPr>
          <w:rFonts w:ascii="Times New Roman" w:eastAsia="Times New Roman" w:hAnsi="Times New Roman" w:cs="Times New Roman"/>
          <w:sz w:val="20"/>
          <w:szCs w:val="20"/>
          <w:lang w:val="en-US" w:eastAsia="uk-UA"/>
        </w:rPr>
        <w:tab/>
        <w:t>0971733104,  0484042105</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0B3058">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- 27.07. 1998 р..</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Остання перереєстрація  </w:t>
      </w:r>
      <w:r w:rsidRPr="000B3058">
        <w:rPr>
          <w:rFonts w:ascii="Times New Roman" w:eastAsia="Times New Roman" w:hAnsi="Times New Roman" w:cs="Times New Roman"/>
          <w:sz w:val="20"/>
          <w:szCs w:val="20"/>
          <w:lang w:val="en-US" w:eastAsia="uk-UA"/>
        </w:rPr>
        <w:tab/>
        <w:t>За рішенням загальних зборів товариства від 26.04.2019р.</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Свідоцтво НКЦПФР</w:t>
      </w:r>
      <w:r w:rsidRPr="000B3058">
        <w:rPr>
          <w:rFonts w:ascii="Times New Roman" w:eastAsia="Times New Roman" w:hAnsi="Times New Roman" w:cs="Times New Roman"/>
          <w:sz w:val="20"/>
          <w:szCs w:val="20"/>
          <w:lang w:val="en-US" w:eastAsia="uk-UA"/>
        </w:rPr>
        <w:tab/>
        <w:t>Немає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Основний вид діяльності за КВЕД</w:t>
      </w:r>
      <w:r w:rsidRPr="000B3058">
        <w:rPr>
          <w:rFonts w:ascii="Times New Roman" w:eastAsia="Times New Roman" w:hAnsi="Times New Roman" w:cs="Times New Roman"/>
          <w:sz w:val="20"/>
          <w:szCs w:val="20"/>
          <w:lang w:val="en-US" w:eastAsia="uk-UA"/>
        </w:rPr>
        <w:tab/>
        <w:t>68.20, 02.30</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Зареєстрований статутний капітал</w:t>
      </w:r>
      <w:r w:rsidRPr="000B3058">
        <w:rPr>
          <w:rFonts w:ascii="Times New Roman" w:eastAsia="Times New Roman" w:hAnsi="Times New Roman" w:cs="Times New Roman"/>
          <w:sz w:val="20"/>
          <w:szCs w:val="20"/>
          <w:lang w:val="en-US" w:eastAsia="uk-UA"/>
        </w:rPr>
        <w:tab/>
        <w:t>28775,25 грн. Поділено на 115101 акцій вартістю 0,25 грн. кожна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Назва банку</w:t>
      </w:r>
      <w:r w:rsidRPr="000B3058">
        <w:rPr>
          <w:rFonts w:ascii="Times New Roman" w:eastAsia="Times New Roman" w:hAnsi="Times New Roman" w:cs="Times New Roman"/>
          <w:sz w:val="20"/>
          <w:szCs w:val="20"/>
          <w:lang w:val="en-US" w:eastAsia="uk-UA"/>
        </w:rPr>
        <w:tab/>
        <w:t>АБ " Укргазбанк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Поточний рахунок</w:t>
      </w:r>
      <w:r w:rsidRPr="000B3058">
        <w:rPr>
          <w:rFonts w:ascii="Times New Roman" w:eastAsia="Times New Roman" w:hAnsi="Times New Roman" w:cs="Times New Roman"/>
          <w:sz w:val="20"/>
          <w:szCs w:val="20"/>
          <w:lang w:val="en-US" w:eastAsia="uk-UA"/>
        </w:rPr>
        <w:tab/>
        <w:t>UA353204780000026008924870611</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Склад акціонерів </w:t>
      </w:r>
      <w:r w:rsidRPr="000B3058">
        <w:rPr>
          <w:rFonts w:ascii="Times New Roman" w:eastAsia="Times New Roman" w:hAnsi="Times New Roman" w:cs="Times New Roman"/>
          <w:sz w:val="20"/>
          <w:szCs w:val="20"/>
          <w:lang w:val="en-US" w:eastAsia="uk-UA"/>
        </w:rPr>
        <w:tab/>
        <w:t>З юридичних осіб - 1 -7000 акцій, 06,0851 відсотків в статутному капіталі</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 фізичних осіб:</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372 фізичних осіб, 107101 акцій, 93,94149 відсотків у статутному капіталі</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Керівництво</w:t>
      </w:r>
      <w:r w:rsidRPr="000B3058">
        <w:rPr>
          <w:rFonts w:ascii="Times New Roman" w:eastAsia="Times New Roman" w:hAnsi="Times New Roman" w:cs="Times New Roman"/>
          <w:sz w:val="20"/>
          <w:szCs w:val="20"/>
          <w:lang w:val="en-US" w:eastAsia="uk-UA"/>
        </w:rPr>
        <w:tab/>
        <w:t>Голова правління Воронов Семен Семенович</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Адреса сторінки в мережі Інтернет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електронна адреса</w:t>
      </w:r>
      <w:r w:rsidRPr="000B3058">
        <w:rPr>
          <w:rFonts w:ascii="Times New Roman" w:eastAsia="Times New Roman" w:hAnsi="Times New Roman" w:cs="Times New Roman"/>
          <w:sz w:val="20"/>
          <w:szCs w:val="20"/>
          <w:lang w:val="en-US" w:eastAsia="uk-UA"/>
        </w:rPr>
        <w:tab/>
        <w:t>reni-raysnab.pat.ua</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raisnapreni@i.ua</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Інформація про депозітарні установи</w:t>
      </w:r>
      <w:r w:rsidRPr="000B3058">
        <w:rPr>
          <w:rFonts w:ascii="Times New Roman" w:eastAsia="Times New Roman" w:hAnsi="Times New Roman" w:cs="Times New Roman"/>
          <w:sz w:val="20"/>
          <w:szCs w:val="20"/>
          <w:lang w:val="en-US" w:eastAsia="uk-UA"/>
        </w:rPr>
        <w:tab/>
        <w:t>ТОВ "РЕГРАН"</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Код за ЄДРПОУ 23876083, Код МДО 100024</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lastRenderedPageBreak/>
        <w:t>Місцезнаходження: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65078 , м.Одеса вул.Космонавтів,36</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Засоби зв'язку: тел. (0482) 343-196, (0482) 343-306</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Лiцензiя: серія АЕ №286597 від 12.10.2013р.</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ПАТ "Національний Депозітарий"</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Код за ЄДРПОУ 30370711,</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04107,м. Київ, вул. Тропініна 7-Г</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Засоби зв'язку: тел. (044) 363-04-01 ; (044) 363-04-08</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Ліцензія:серія А01,№795373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Основа для думки та опис застосованих критеріїв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"РЕНІЙСЬКИЙ РАЙПОСТАЧ",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"РЕНІЙСЬКИЙ РАЙПОСТАЧ ",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"РЕНІЙСЬКИЙ РАЙПОСТАЧ".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2019-2020 рр., яка розміщена на сайтах Національній комісії з цінних паперів та фондового ринку та ПрАТ "РЕНІЙСЬКИЙ РАЙПОСТАЧ". Розбіжностей та викривлень аудитором не встановлено.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Процедури, що будуть виконуватись  відповідно до договору з аудитором,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зазначеного договору.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Ключові питання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Перевіркою встановлено: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Приватне акціонерне товариство ПрАТ "РЕНІЙСЬКИЙ РАЙПОСТАЧ" не створювало власного кодексу корпоративного управління, а керується загальними нормами законодавства про акціонерні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статут,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протоколи загальних зборів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 xml:space="preserve">положення про загальні збори акціонерів,  наглядову раду, виконавчий орган, ревізора,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інші внутрішні документи, які визначено статутом.</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ПрАТ "РЕНІЙСЬКИЙ РАЙПОСТАЧ" у своїй діяльності керується положеннями статуту стосовно загальних зборів акціонерів, наглядову раду, виконавчий орган, ревізора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2019-2020 рр..</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Річна інформація емітента цінних паперів за 2019-2020 рр., яка розміщена на його сайтах та сайті НКЦПФР.</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Аудитором встановлено, що ПрАТ "РЕНІЙСЬКИЙ РАЙПОСТАЧ" провадить загальні (чергові) збори акціонерів щорічно. Позачергових зборів  протягом 2019 р. не провадилось.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Загальні збори акціонерів проведені 26.04. 2020 р., протокол № 24 Зборами прийняті рішення стосовно: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Обрання  членів лічильної  комісії,  прийняття  рішення  про  припинення  їх  повноважень.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 Затвердження  порядку  та  способу  засвідчення  бюлетенів  для  голосування на  зборах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Обрання  голови  та  секретаря  зборів,  прийняття  рішень  з  питань  порядку  проведення  загальних  зборів  ( регламенту  зборів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Розгляд  звіту  виконавчого  органу  за  2019  рік.  Прийняття  рішення  за  наслідками  розгляду  звіту  виконавчого  органу.</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lastRenderedPageBreak/>
        <w:tab/>
        <w:t>- Розгляд  звіту  Наглядової  Ради  за  2019  рік.  Прийняття  рішення  за  наслідками  розгляду  звіту  Наглядової  Ради.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Затвердження  звіту  ревізійної  комісії  за  2019  рік.  Прийняття  рішення  за  наслідками  розгляду  звіту  ревізійної  комісії.</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Затвердження  річного  звіту  Товариства  за   2019  рік.  Затвердження  рішення  про  погашення  збитків,  отриманих  Товариством  у  2019  році.</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Джерелами інформації 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Статут.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Трудові договори (контракти) та розмір винагороди голові правління.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Інші документи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Аудитом встановлено: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Виконавчий орган (голова правління)  та наглядову раду згідно наданих аудитору документів створено.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Джерелами інформації 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val="en-US" w:eastAsia="uk-UA"/>
        </w:rPr>
        <w:tab/>
        <w:t>Статут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Річні звіти, звіти ревійної комфсії, звіти аудитора (аудиторської фірми)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Інші документи.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Аудитором встановлено: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Статутом визначено, що ревізійна комісія здійснює перевірки фінансово-господарської діяльності товариства.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Ревізійна комвсія обирається загальними зборами строком на 5 років і складається з 3-х членів. Членами можуть бути фізичні особи, які мають повну цивільну дієздатність. Не може бути членом  голова правління та  особа, яка не має повної цивільної дієздатності; члени інших органів Товариства.    Ревізор не може входити до складу лічильної комісії.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ревізійна комвсія перевіряє: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дотримання головою правління наданих йому повноважень щодо розпорядження майном,  укладення правочинів та проведення фінансових операцій;</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Статутом визначено, що</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повноваження члена ревізійної комісії припиняються у зв'язку із закінченням строку на який його обрано, а також достроково у разi: у разі одностороннього складання з себе повноважень; у разі виникнення обставин, які відповідно до чинного законодавства України перешкоджають виконанню обов'язків; прийняття загальними зборами акціонерів рішення про відкликання члена ревізійної комісії за невиконання або неналежне виконання покладених на них обов'язків; обрання загальними зборами акціонерів нового члена ревізійної комісії та в інших випадках, передбачених чинним законодавством України.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здійснення фінансово-господарської діяльності, а також встановленого порядку ведення бухгалтерського обліку та подання звітності. Компетенція ревійної комісії визначається чинним законодавством та Статутом,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В звітному році було виконано узгоджені процедуристосовно розкриття у не фінансової інформації в складі звіту керівництва про корпоративне управління за 2019 р. незалежним аудитором, фірмою "Трансаудит". код за ЄДРПОУ 23865010, на підставі договору, підписаного  керівниками.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Думка аудитора - позитивна.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П.І.Б.або назва  власника цінних паперів</w:t>
      </w:r>
      <w:r w:rsidRPr="000B3058">
        <w:rPr>
          <w:rFonts w:ascii="Times New Roman" w:eastAsia="Times New Roman" w:hAnsi="Times New Roman" w:cs="Times New Roman"/>
          <w:sz w:val="20"/>
          <w:szCs w:val="20"/>
          <w:lang w:val="en-US" w:eastAsia="uk-UA"/>
        </w:rPr>
        <w:tab/>
        <w:t>Вид цінного паперу</w:t>
      </w:r>
      <w:r w:rsidRPr="000B3058">
        <w:rPr>
          <w:rFonts w:ascii="Times New Roman" w:eastAsia="Times New Roman" w:hAnsi="Times New Roman" w:cs="Times New Roman"/>
          <w:sz w:val="20"/>
          <w:szCs w:val="20"/>
          <w:lang w:val="en-US" w:eastAsia="uk-UA"/>
        </w:rPr>
        <w:tab/>
        <w:t>Загальна кількість ЦП (шт.)</w:t>
      </w:r>
      <w:r w:rsidRPr="000B3058">
        <w:rPr>
          <w:rFonts w:ascii="Times New Roman" w:eastAsia="Times New Roman" w:hAnsi="Times New Roman" w:cs="Times New Roman"/>
          <w:sz w:val="20"/>
          <w:szCs w:val="20"/>
          <w:lang w:val="en-US" w:eastAsia="uk-UA"/>
        </w:rPr>
        <w:tab/>
        <w:t>Відсоток у статутному капиталі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Воронов Семен Семенович</w:t>
      </w:r>
      <w:r w:rsidRPr="000B3058">
        <w:rPr>
          <w:rFonts w:ascii="Times New Roman" w:eastAsia="Times New Roman" w:hAnsi="Times New Roman" w:cs="Times New Roman"/>
          <w:sz w:val="20"/>
          <w:szCs w:val="20"/>
          <w:lang w:val="en-US" w:eastAsia="uk-UA"/>
        </w:rPr>
        <w:tab/>
        <w:t>1110100</w:t>
      </w:r>
      <w:r w:rsidRPr="000B3058">
        <w:rPr>
          <w:rFonts w:ascii="Times New Roman" w:eastAsia="Times New Roman" w:hAnsi="Times New Roman" w:cs="Times New Roman"/>
          <w:sz w:val="20"/>
          <w:szCs w:val="20"/>
          <w:lang w:val="en-US" w:eastAsia="uk-UA"/>
        </w:rPr>
        <w:tab/>
        <w:t>41891</w:t>
      </w:r>
      <w:r w:rsidRPr="000B3058">
        <w:rPr>
          <w:rFonts w:ascii="Times New Roman" w:eastAsia="Times New Roman" w:hAnsi="Times New Roman" w:cs="Times New Roman"/>
          <w:sz w:val="20"/>
          <w:szCs w:val="20"/>
          <w:lang w:val="en-US" w:eastAsia="uk-UA"/>
        </w:rPr>
        <w:tab/>
        <w:t>36,394992</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Горіап Наталя Сергіівна</w:t>
      </w:r>
      <w:r w:rsidRPr="000B3058">
        <w:rPr>
          <w:rFonts w:ascii="Times New Roman" w:eastAsia="Times New Roman" w:hAnsi="Times New Roman" w:cs="Times New Roman"/>
          <w:sz w:val="20"/>
          <w:szCs w:val="20"/>
          <w:lang w:val="en-US" w:eastAsia="uk-UA"/>
        </w:rPr>
        <w:tab/>
        <w:t>1110100</w:t>
      </w:r>
      <w:r w:rsidRPr="000B3058">
        <w:rPr>
          <w:rFonts w:ascii="Times New Roman" w:eastAsia="Times New Roman" w:hAnsi="Times New Roman" w:cs="Times New Roman"/>
          <w:sz w:val="20"/>
          <w:szCs w:val="20"/>
          <w:lang w:val="en-US" w:eastAsia="uk-UA"/>
        </w:rPr>
        <w:tab/>
        <w:t>38728</w:t>
      </w:r>
      <w:r w:rsidRPr="000B3058">
        <w:rPr>
          <w:rFonts w:ascii="Times New Roman" w:eastAsia="Times New Roman" w:hAnsi="Times New Roman" w:cs="Times New Roman"/>
          <w:sz w:val="20"/>
          <w:szCs w:val="20"/>
          <w:lang w:val="en-US" w:eastAsia="uk-UA"/>
        </w:rPr>
        <w:tab/>
        <w:t>33,646970</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СПК "Прикордонник"</w:t>
      </w:r>
      <w:r w:rsidRPr="000B3058">
        <w:rPr>
          <w:rFonts w:ascii="Times New Roman" w:eastAsia="Times New Roman" w:hAnsi="Times New Roman" w:cs="Times New Roman"/>
          <w:sz w:val="20"/>
          <w:szCs w:val="20"/>
          <w:lang w:val="en-US" w:eastAsia="uk-UA"/>
        </w:rPr>
        <w:tab/>
        <w:t>1110100</w:t>
      </w:r>
      <w:r w:rsidRPr="000B3058">
        <w:rPr>
          <w:rFonts w:ascii="Times New Roman" w:eastAsia="Times New Roman" w:hAnsi="Times New Roman" w:cs="Times New Roman"/>
          <w:sz w:val="20"/>
          <w:szCs w:val="20"/>
          <w:lang w:val="en-US" w:eastAsia="uk-UA"/>
        </w:rPr>
        <w:tab/>
        <w:t>7000</w:t>
      </w:r>
      <w:r w:rsidRPr="000B3058">
        <w:rPr>
          <w:rFonts w:ascii="Times New Roman" w:eastAsia="Times New Roman" w:hAnsi="Times New Roman" w:cs="Times New Roman"/>
          <w:sz w:val="20"/>
          <w:szCs w:val="20"/>
          <w:lang w:val="en-US" w:eastAsia="uk-UA"/>
        </w:rPr>
        <w:tab/>
        <w:t>06,081615</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 за законом не малось  обмежень прав участі та голосування акцiонерiв на загальних зборах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Джерела інформації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статут,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трудові договори, накази, штатний розклад</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інші документи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w:t>
      </w:r>
      <w:r w:rsidRPr="000B3058">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 xml:space="preserve">загальні збори акціонерів;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наглядова рада;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 xml:space="preserve">голова правління;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w:t>
      </w:r>
      <w:r w:rsidRPr="000B3058">
        <w:rPr>
          <w:rFonts w:ascii="Times New Roman" w:eastAsia="Times New Roman" w:hAnsi="Times New Roman" w:cs="Times New Roman"/>
          <w:sz w:val="20"/>
          <w:szCs w:val="20"/>
          <w:lang w:val="en-US" w:eastAsia="uk-UA"/>
        </w:rPr>
        <w:tab/>
        <w:t>ревізійна комісія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Статутом визначено, що виконавчий орган - правління обирається загальними зборами з 3-х осіь, що не суперечить Закону України "Про акціонерні товариства" та внутрішнім положенням товариства.</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Правління обирається строком на 5 років. Повноваження членів правління  припиняються у зв'язку із закінченням строку на який їх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членів правління; в разі смерті, визнання його недієздатним, обмежено дієздатним, безвісно відсутнім, померлим.</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Голова правління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протоколами загальних зборів і наглядової ради;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(правління) ,  та ревізійної  комісії, які керуються в своїй діяльності статутом та внутрішніми положеннями;</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Відповідальність аудитора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0B3058">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lastRenderedPageBreak/>
        <w:t>Основні відомості про суб'єкта аудиторської діяльності</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незалежний аудитор, директор фірми "Трансаудит"</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Кравченко Т.В.</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(Сертифікат АПУ серії А № 007180, безстроковий )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t>Дата (звіту незалежного аудитора) - 26.03. 2021 р.</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ab/>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М.П.</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 xml:space="preserve"> </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B3058" w:rsidRPr="000B3058" w:rsidTr="0013490B">
        <w:trPr>
          <w:trHeight w:val="463"/>
        </w:trPr>
        <w:tc>
          <w:tcPr>
            <w:tcW w:w="1548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Cambria" w:eastAsia="Cambria" w:hAnsi="Cambria" w:cs="Cambria"/>
                <w:b/>
                <w:bCs/>
                <w:sz w:val="24"/>
                <w:szCs w:val="24"/>
                <w:lang w:val="ru-RU" w:eastAsia="uk-UA"/>
              </w:rPr>
            </w:pPr>
            <w:r w:rsidRPr="000B305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B3058" w:rsidRPr="000B3058" w:rsidRDefault="000B3058" w:rsidP="000B305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B3058" w:rsidRPr="000B3058" w:rsidTr="0013490B">
        <w:tc>
          <w:tcPr>
            <w:tcW w:w="3588" w:type="dxa"/>
            <w:vMerge w:val="restart"/>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Кількість за видами акцій</w:t>
            </w:r>
          </w:p>
        </w:tc>
      </w:tr>
      <w:tr w:rsidR="000B3058" w:rsidRPr="000B3058" w:rsidTr="0013490B">
        <w:tc>
          <w:tcPr>
            <w:tcW w:w="3588" w:type="dxa"/>
            <w:vMerge/>
            <w:vAlign w:val="center"/>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Cambria" w:hAnsi="Times New Roman" w:cs="Times New Roman"/>
                <w:b/>
                <w:bCs/>
                <w:sz w:val="20"/>
                <w:szCs w:val="20"/>
                <w:lang w:val="en-US" w:eastAsia="uk-UA"/>
              </w:rPr>
            </w:pPr>
            <w:r w:rsidRPr="000B3058">
              <w:rPr>
                <w:rFonts w:ascii="Times New Roman" w:eastAsia="Cambria" w:hAnsi="Times New Roman" w:cs="Times New Roman"/>
                <w:b/>
                <w:bCs/>
                <w:sz w:val="20"/>
                <w:szCs w:val="20"/>
                <w:lang w:val="en-US" w:eastAsia="uk-UA"/>
              </w:rPr>
              <w:t xml:space="preserve">  </w:t>
            </w:r>
            <w:r w:rsidRPr="000B3058">
              <w:rPr>
                <w:rFonts w:ascii="Times New Roman" w:eastAsia="Cambria" w:hAnsi="Times New Roman" w:cs="Times New Roman"/>
                <w:b/>
                <w:bCs/>
                <w:sz w:val="20"/>
                <w:szCs w:val="20"/>
                <w:lang w:eastAsia="uk-UA"/>
              </w:rPr>
              <w:t>привілейовані</w:t>
            </w:r>
          </w:p>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іменні</w:t>
            </w:r>
          </w:p>
        </w:tc>
      </w:tr>
      <w:tr w:rsidR="000B3058" w:rsidRPr="000B3058" w:rsidTr="0013490B">
        <w:tc>
          <w:tcPr>
            <w:tcW w:w="3588"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СПК "ПРИКОРДОННИК"</w:t>
            </w:r>
          </w:p>
        </w:tc>
        <w:tc>
          <w:tcPr>
            <w:tcW w:w="1428"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03767995</w:t>
            </w:r>
          </w:p>
        </w:tc>
        <w:tc>
          <w:tcPr>
            <w:tcW w:w="3303"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68831 Одеська область Ренiйський р-н с. Орловка вул. Погранична, 11</w:t>
            </w:r>
          </w:p>
        </w:tc>
        <w:tc>
          <w:tcPr>
            <w:tcW w:w="1736"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7000</w:t>
            </w:r>
          </w:p>
        </w:tc>
        <w:tc>
          <w:tcPr>
            <w:tcW w:w="1763"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6.081615277018</w:t>
            </w:r>
          </w:p>
        </w:tc>
        <w:tc>
          <w:tcPr>
            <w:tcW w:w="18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7000</w:t>
            </w:r>
          </w:p>
        </w:tc>
        <w:tc>
          <w:tcPr>
            <w:tcW w:w="1792" w:type="dxa"/>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Cambria" w:hAnsi="Times New Roman" w:cs="Times New Roman"/>
                <w:bCs/>
                <w:sz w:val="20"/>
                <w:szCs w:val="20"/>
                <w:lang w:val="en-US" w:eastAsia="uk-UA"/>
              </w:rPr>
            </w:pPr>
            <w:r w:rsidRPr="000B3058">
              <w:rPr>
                <w:rFonts w:ascii="Times New Roman" w:eastAsia="Cambria" w:hAnsi="Times New Roman" w:cs="Times New Roman"/>
                <w:bCs/>
                <w:sz w:val="20"/>
                <w:szCs w:val="20"/>
                <w:lang w:val="en-US" w:eastAsia="uk-UA"/>
              </w:rPr>
              <w:t>0</w:t>
            </w:r>
          </w:p>
        </w:tc>
      </w:tr>
      <w:tr w:rsidR="000B3058" w:rsidRPr="000B3058" w:rsidTr="0013490B">
        <w:tc>
          <w:tcPr>
            <w:tcW w:w="8319" w:type="dxa"/>
            <w:gridSpan w:val="3"/>
            <w:vMerge w:val="restart"/>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val="ru-RU" w:eastAsia="uk-UA"/>
              </w:rPr>
            </w:pPr>
            <w:r w:rsidRPr="000B3058">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Кількість за видами акцій</w:t>
            </w:r>
          </w:p>
        </w:tc>
      </w:tr>
      <w:tr w:rsidR="000B3058" w:rsidRPr="000B3058" w:rsidTr="0013490B">
        <w:tc>
          <w:tcPr>
            <w:tcW w:w="8319" w:type="dxa"/>
            <w:gridSpan w:val="3"/>
            <w:vMerge/>
            <w:vAlign w:val="center"/>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1763" w:type="dxa"/>
            <w:vMerge/>
          </w:tcPr>
          <w:p w:rsidR="000B3058" w:rsidRPr="000B3058" w:rsidRDefault="000B3058" w:rsidP="000B3058">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Cambria" w:hAnsi="Times New Roman" w:cs="Times New Roman"/>
                <w:b/>
                <w:bCs/>
                <w:sz w:val="20"/>
                <w:szCs w:val="20"/>
                <w:lang w:val="en-US" w:eastAsia="uk-UA"/>
              </w:rPr>
            </w:pPr>
            <w:r w:rsidRPr="000B3058">
              <w:rPr>
                <w:rFonts w:ascii="Times New Roman" w:eastAsia="Cambria" w:hAnsi="Times New Roman" w:cs="Times New Roman"/>
                <w:b/>
                <w:bCs/>
                <w:sz w:val="20"/>
                <w:szCs w:val="20"/>
                <w:lang w:val="en-US" w:eastAsia="uk-UA"/>
              </w:rPr>
              <w:t xml:space="preserve">  </w:t>
            </w:r>
            <w:r w:rsidRPr="000B3058">
              <w:rPr>
                <w:rFonts w:ascii="Times New Roman" w:eastAsia="Cambria" w:hAnsi="Times New Roman" w:cs="Times New Roman"/>
                <w:b/>
                <w:bCs/>
                <w:sz w:val="20"/>
                <w:szCs w:val="20"/>
                <w:lang w:eastAsia="uk-UA"/>
              </w:rPr>
              <w:t>привілейовані</w:t>
            </w:r>
          </w:p>
          <w:p w:rsidR="000B3058" w:rsidRPr="000B3058" w:rsidRDefault="000B3058" w:rsidP="000B3058">
            <w:pPr>
              <w:spacing w:after="0" w:line="240" w:lineRule="auto"/>
              <w:jc w:val="center"/>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іменні</w:t>
            </w:r>
          </w:p>
        </w:tc>
      </w:tr>
      <w:tr w:rsidR="000B3058" w:rsidRPr="000B3058" w:rsidTr="0013490B">
        <w:tc>
          <w:tcPr>
            <w:tcW w:w="8319" w:type="dxa"/>
            <w:gridSpan w:val="3"/>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Горiап Наталя Сергiївна</w:t>
            </w:r>
          </w:p>
        </w:tc>
        <w:tc>
          <w:tcPr>
            <w:tcW w:w="1736"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38728</w:t>
            </w:r>
          </w:p>
        </w:tc>
        <w:tc>
          <w:tcPr>
            <w:tcW w:w="1763" w:type="dxa"/>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33.64697092119</w:t>
            </w:r>
          </w:p>
        </w:tc>
        <w:tc>
          <w:tcPr>
            <w:tcW w:w="18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38728</w:t>
            </w:r>
          </w:p>
        </w:tc>
        <w:tc>
          <w:tcPr>
            <w:tcW w:w="1792" w:type="dxa"/>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Cambria" w:hAnsi="Times New Roman" w:cs="Times New Roman"/>
                <w:bCs/>
                <w:sz w:val="20"/>
                <w:szCs w:val="20"/>
                <w:lang w:val="en-US" w:eastAsia="uk-UA"/>
              </w:rPr>
            </w:pPr>
            <w:r w:rsidRPr="000B3058">
              <w:rPr>
                <w:rFonts w:ascii="Times New Roman" w:eastAsia="Cambria" w:hAnsi="Times New Roman" w:cs="Times New Roman"/>
                <w:bCs/>
                <w:sz w:val="20"/>
                <w:szCs w:val="20"/>
                <w:lang w:val="en-US" w:eastAsia="uk-UA"/>
              </w:rPr>
              <w:t>0</w:t>
            </w:r>
          </w:p>
        </w:tc>
      </w:tr>
      <w:tr w:rsidR="000B3058" w:rsidRPr="000B3058" w:rsidTr="0013490B">
        <w:tc>
          <w:tcPr>
            <w:tcW w:w="8319" w:type="dxa"/>
            <w:gridSpan w:val="3"/>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Воронов Семен Семенович</w:t>
            </w:r>
          </w:p>
        </w:tc>
        <w:tc>
          <w:tcPr>
            <w:tcW w:w="1736"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41891</w:t>
            </w:r>
          </w:p>
        </w:tc>
        <w:tc>
          <w:tcPr>
            <w:tcW w:w="1763" w:type="dxa"/>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36.39499222422</w:t>
            </w:r>
          </w:p>
        </w:tc>
        <w:tc>
          <w:tcPr>
            <w:tcW w:w="18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41891</w:t>
            </w:r>
          </w:p>
        </w:tc>
        <w:tc>
          <w:tcPr>
            <w:tcW w:w="1792" w:type="dxa"/>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Cambria" w:hAnsi="Times New Roman" w:cs="Times New Roman"/>
                <w:bCs/>
                <w:sz w:val="20"/>
                <w:szCs w:val="20"/>
                <w:lang w:val="en-US" w:eastAsia="uk-UA"/>
              </w:rPr>
            </w:pPr>
            <w:r w:rsidRPr="000B3058">
              <w:rPr>
                <w:rFonts w:ascii="Times New Roman" w:eastAsia="Cambria" w:hAnsi="Times New Roman" w:cs="Times New Roman"/>
                <w:bCs/>
                <w:sz w:val="20"/>
                <w:szCs w:val="20"/>
                <w:lang w:val="en-US" w:eastAsia="uk-UA"/>
              </w:rPr>
              <w:t>0</w:t>
            </w:r>
          </w:p>
        </w:tc>
      </w:tr>
      <w:tr w:rsidR="000B3058" w:rsidRPr="000B3058" w:rsidTr="0013490B">
        <w:tc>
          <w:tcPr>
            <w:tcW w:w="8319" w:type="dxa"/>
            <w:gridSpan w:val="3"/>
          </w:tcPr>
          <w:p w:rsidR="000B3058" w:rsidRPr="000B3058" w:rsidRDefault="000B3058" w:rsidP="000B3058">
            <w:pPr>
              <w:spacing w:after="0" w:line="240" w:lineRule="auto"/>
              <w:jc w:val="right"/>
              <w:rPr>
                <w:rFonts w:ascii="Times New Roman" w:eastAsia="Cambria" w:hAnsi="Times New Roman" w:cs="Times New Roman"/>
                <w:b/>
                <w:bCs/>
                <w:sz w:val="20"/>
                <w:szCs w:val="20"/>
                <w:lang w:eastAsia="uk-UA"/>
              </w:rPr>
            </w:pPr>
            <w:r w:rsidRPr="000B3058">
              <w:rPr>
                <w:rFonts w:ascii="Times New Roman" w:eastAsia="Cambria" w:hAnsi="Times New Roman" w:cs="Times New Roman"/>
                <w:b/>
                <w:bCs/>
                <w:sz w:val="20"/>
                <w:szCs w:val="20"/>
                <w:lang w:eastAsia="uk-UA"/>
              </w:rPr>
              <w:t>Усього</w:t>
            </w:r>
          </w:p>
        </w:tc>
        <w:tc>
          <w:tcPr>
            <w:tcW w:w="1736" w:type="dxa"/>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87619</w:t>
            </w:r>
          </w:p>
        </w:tc>
        <w:tc>
          <w:tcPr>
            <w:tcW w:w="1763" w:type="dxa"/>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76.123578422429</w:t>
            </w:r>
          </w:p>
        </w:tc>
        <w:tc>
          <w:tcPr>
            <w:tcW w:w="1820" w:type="dxa"/>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Cambria" w:hAnsi="Times New Roman" w:cs="Times New Roman"/>
                <w:bCs/>
                <w:sz w:val="20"/>
                <w:szCs w:val="20"/>
                <w:lang w:eastAsia="uk-UA"/>
              </w:rPr>
            </w:pPr>
            <w:r w:rsidRPr="000B3058">
              <w:rPr>
                <w:rFonts w:ascii="Times New Roman" w:eastAsia="Cambria" w:hAnsi="Times New Roman" w:cs="Times New Roman"/>
                <w:bCs/>
                <w:sz w:val="20"/>
                <w:szCs w:val="20"/>
                <w:lang w:eastAsia="uk-UA"/>
              </w:rPr>
              <w:t>87619</w:t>
            </w:r>
          </w:p>
        </w:tc>
        <w:tc>
          <w:tcPr>
            <w:tcW w:w="1792" w:type="dxa"/>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Cambria" w:hAnsi="Times New Roman" w:cs="Times New Roman"/>
                <w:bCs/>
                <w:sz w:val="20"/>
                <w:szCs w:val="20"/>
                <w:lang w:val="en-US" w:eastAsia="uk-UA"/>
              </w:rPr>
            </w:pPr>
            <w:r w:rsidRPr="000B3058">
              <w:rPr>
                <w:rFonts w:ascii="Times New Roman" w:eastAsia="Cambria" w:hAnsi="Times New Roman" w:cs="Times New Roman"/>
                <w:bCs/>
                <w:sz w:val="20"/>
                <w:szCs w:val="20"/>
                <w:lang w:val="en-US" w:eastAsia="uk-UA"/>
              </w:rPr>
              <w:t>0</w:t>
            </w:r>
          </w:p>
        </w:tc>
      </w:tr>
    </w:tbl>
    <w:p w:rsidR="000B3058" w:rsidRPr="000B3058" w:rsidRDefault="000B3058" w:rsidP="000B3058">
      <w:pPr>
        <w:tabs>
          <w:tab w:val="left" w:pos="10620"/>
        </w:tabs>
        <w:spacing w:after="0" w:line="240" w:lineRule="auto"/>
        <w:rPr>
          <w:rFonts w:ascii="Cambria" w:eastAsia="Cambria" w:hAnsi="Cambria" w:cs="Cambria"/>
          <w:sz w:val="24"/>
          <w:szCs w:val="24"/>
          <w:lang w:val="ru-RU"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B3058" w:rsidRPr="000B3058" w:rsidTr="0013490B">
        <w:tc>
          <w:tcPr>
            <w:tcW w:w="15480" w:type="dxa"/>
            <w:tcMar>
              <w:top w:w="60" w:type="dxa"/>
              <w:left w:w="60" w:type="dxa"/>
              <w:bottom w:w="60" w:type="dxa"/>
              <w:right w:w="60" w:type="dxa"/>
            </w:tcMar>
            <w:vAlign w:val="center"/>
          </w:tcPr>
          <w:p w:rsidR="000B3058" w:rsidRPr="000B3058" w:rsidRDefault="000B3058" w:rsidP="000B3058">
            <w:pPr>
              <w:keepNext/>
              <w:keepLines/>
              <w:widowControl w:val="0"/>
              <w:suppressAutoHyphens/>
              <w:spacing w:after="0"/>
              <w:jc w:val="center"/>
              <w:outlineLvl w:val="2"/>
              <w:rPr>
                <w:rFonts w:ascii="font237" w:eastAsia="font237" w:hAnsi="font237" w:cs="font237"/>
                <w:color w:val="4F81BD"/>
                <w:kern w:val="1"/>
                <w:sz w:val="28"/>
                <w:szCs w:val="28"/>
              </w:rPr>
            </w:pPr>
            <w:r w:rsidRPr="000B3058">
              <w:rPr>
                <w:rFonts w:ascii="Times New Roman" w:eastAsia="font237" w:hAnsi="Times New Roman" w:cs="Times New Roman"/>
                <w:b/>
                <w:bCs/>
                <w:kern w:val="1"/>
                <w:sz w:val="27"/>
              </w:rPr>
              <w:lastRenderedPageBreak/>
              <w:t>X. Структура капіталу</w:t>
            </w:r>
            <w:bookmarkStart w:id="3" w:name="10805"/>
            <w:bookmarkEnd w:id="3"/>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B3058" w:rsidRPr="000B3058" w:rsidTr="001349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B3058" w:rsidRPr="000B3058" w:rsidTr="001349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val="ru-RU" w:eastAsia="uk-UA"/>
              </w:rPr>
            </w:pPr>
            <w:r w:rsidRPr="000B3058">
              <w:rPr>
                <w:rFonts w:ascii="Times New Roman" w:eastAsia="Times New Roman" w:hAnsi="Times New Roman" w:cs="Times New Roman"/>
                <w:b/>
                <w:sz w:val="20"/>
                <w:szCs w:val="20"/>
                <w:lang w:val="ru-RU" w:eastAsia="uk-UA"/>
              </w:rPr>
              <w:t>5</w:t>
            </w:r>
          </w:p>
        </w:tc>
      </w:tr>
      <w:tr w:rsidR="000B3058" w:rsidRPr="000B3058" w:rsidTr="001349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115101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Права акціонерів - власників простих акцій:</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1) участь в управлінні акціонерним товариством;</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2) отримання дивідендів;</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Обов'язки акціонерів:</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1. Акціонери зобов'язані:</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lastRenderedPageBreak/>
              <w:t>публічна пропозиція та/або допуск до торгів на фондовій біржі відсутня</w:t>
            </w:r>
          </w:p>
        </w:tc>
      </w:tr>
      <w:tr w:rsidR="000B3058" w:rsidRPr="000B3058" w:rsidTr="001349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sz w:val="20"/>
                <w:szCs w:val="20"/>
                <w:lang w:val="ru-RU" w:eastAsia="uk-UA"/>
              </w:rPr>
            </w:pPr>
            <w:r w:rsidRPr="000B3058">
              <w:rPr>
                <w:rFonts w:ascii="Times New Roman" w:eastAsia="Times New Roman" w:hAnsi="Times New Roman" w:cs="Times New Roman"/>
                <w:sz w:val="20"/>
                <w:szCs w:val="20"/>
                <w:lang w:val="ru-RU" w:eastAsia="uk-UA"/>
              </w:rPr>
              <w:t>д/в</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p w:rsidR="000B3058" w:rsidRPr="000B3058" w:rsidRDefault="000B3058" w:rsidP="000B3058">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B3058">
        <w:rPr>
          <w:rFonts w:ascii="Times New Roman" w:eastAsia="Times New Roman" w:hAnsi="Times New Roman" w:cs="Times New Roman"/>
          <w:b/>
          <w:bCs/>
          <w:color w:val="000000"/>
          <w:sz w:val="28"/>
          <w:szCs w:val="28"/>
          <w:lang w:val="en-US" w:eastAsia="uk-UA"/>
        </w:rPr>
        <w:lastRenderedPageBreak/>
        <w:t>XI</w:t>
      </w:r>
      <w:r w:rsidRPr="000B3058">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B3058" w:rsidRPr="000B3058" w:rsidTr="0013490B">
        <w:trPr>
          <w:trHeight w:val="224"/>
        </w:trPr>
        <w:tc>
          <w:tcPr>
            <w:tcW w:w="15855" w:type="dxa"/>
            <w:tcMar>
              <w:top w:w="60" w:type="dxa"/>
              <w:left w:w="60" w:type="dxa"/>
              <w:bottom w:w="60" w:type="dxa"/>
              <w:right w:w="60" w:type="dxa"/>
            </w:tcMar>
            <w:vAlign w:val="center"/>
          </w:tcPr>
          <w:p w:rsidR="000B3058" w:rsidRPr="000B3058" w:rsidRDefault="000B3058" w:rsidP="000B3058">
            <w:pPr>
              <w:spacing w:after="0" w:line="240" w:lineRule="auto"/>
              <w:rPr>
                <w:rFonts w:ascii="Times New Roman" w:eastAsia="Times New Roman" w:hAnsi="Times New Roman" w:cs="Times New Roman"/>
                <w:b/>
                <w:bCs/>
                <w:sz w:val="24"/>
                <w:szCs w:val="24"/>
                <w:lang w:eastAsia="uk-UA"/>
              </w:rPr>
            </w:pPr>
            <w:r w:rsidRPr="000B3058">
              <w:rPr>
                <w:rFonts w:ascii="Times New Roman" w:eastAsia="Times New Roman" w:hAnsi="Times New Roman" w:cs="Times New Roman"/>
                <w:b/>
                <w:bCs/>
                <w:sz w:val="24"/>
                <w:szCs w:val="24"/>
                <w:lang w:eastAsia="uk-UA"/>
              </w:rPr>
              <w:t>1. Інформація про випуски акцій</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B3058" w:rsidRPr="000B3058" w:rsidTr="001349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ind w:left="180" w:hanging="180"/>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Частка у статутному капіталі (у відсотках)</w:t>
            </w:r>
          </w:p>
        </w:tc>
      </w:tr>
      <w:tr w:rsidR="000B3058" w:rsidRPr="000B3058" w:rsidTr="001349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10</w:t>
            </w:r>
          </w:p>
        </w:tc>
      </w:tr>
      <w:tr w:rsidR="000B3058" w:rsidRPr="000B3058" w:rsidTr="001349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02.12.2010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94/15/1/10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Одеське територіальне управління Національної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UA4000105910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115101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28775.25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100.000000000000</w:t>
            </w:r>
          </w:p>
        </w:tc>
      </w:tr>
      <w:tr w:rsidR="000B3058" w:rsidRPr="000B3058" w:rsidTr="001349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У звiтному перiоді торгiвля цiнними паперами на внутрiшнiх та зовнiшнiх органiзацiйно - оформлених ринках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r>
    </w:tbl>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B3058" w:rsidRPr="000B3058" w:rsidTr="0013490B">
        <w:trPr>
          <w:trHeight w:val="463"/>
        </w:trPr>
        <w:tc>
          <w:tcPr>
            <w:tcW w:w="15480" w:type="dxa"/>
            <w:tcMar>
              <w:top w:w="60" w:type="dxa"/>
              <w:left w:w="60" w:type="dxa"/>
              <w:bottom w:w="60" w:type="dxa"/>
              <w:right w:w="60" w:type="dxa"/>
            </w:tcMar>
            <w:vAlign w:val="center"/>
          </w:tcPr>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B3058">
              <w:rPr>
                <w:rFonts w:ascii="Times New Roman" w:eastAsia="Times New Roman" w:hAnsi="Times New Roman" w:cs="Times New Roman"/>
                <w:b/>
                <w:bCs/>
                <w:color w:val="000000"/>
                <w:sz w:val="27"/>
                <w:szCs w:val="27"/>
                <w:lang w:eastAsia="ru-RU"/>
              </w:rPr>
              <w:t xml:space="preserve">8. </w:t>
            </w:r>
            <w:r w:rsidRPr="000B3058">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B3058" w:rsidRPr="000B3058" w:rsidRDefault="000B3058" w:rsidP="000B305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B3058" w:rsidRPr="000B3058" w:rsidTr="0013490B">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Кількість за видами акцій</w:t>
            </w:r>
          </w:p>
        </w:tc>
      </w:tr>
      <w:tr w:rsidR="000B3058" w:rsidRPr="000B3058" w:rsidTr="0013490B">
        <w:tc>
          <w:tcPr>
            <w:tcW w:w="7011" w:type="dxa"/>
            <w:vMerge/>
            <w:tcBorders>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B3058" w:rsidRPr="000B3058" w:rsidRDefault="000B3058" w:rsidP="000B305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прості іменні</w:t>
            </w:r>
          </w:p>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ind w:left="-243"/>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 xml:space="preserve">  </w:t>
            </w:r>
            <w:r w:rsidRPr="000B3058">
              <w:rPr>
                <w:rFonts w:ascii="Times New Roman" w:eastAsia="Times New Roman" w:hAnsi="Times New Roman" w:cs="Times New Roman"/>
                <w:b/>
                <w:bCs/>
                <w:sz w:val="20"/>
                <w:szCs w:val="20"/>
                <w:lang w:eastAsia="uk-UA"/>
              </w:rPr>
              <w:t>Привілейовані</w:t>
            </w:r>
          </w:p>
          <w:p w:rsidR="000B3058" w:rsidRPr="000B3058" w:rsidRDefault="000B3058" w:rsidP="000B3058">
            <w:pPr>
              <w:spacing w:after="0" w:line="240" w:lineRule="auto"/>
              <w:ind w:left="-243"/>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іменні</w:t>
            </w:r>
          </w:p>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p>
        </w:tc>
      </w:tr>
      <w:tr w:rsidR="000B3058" w:rsidRPr="000B3058" w:rsidTr="0013490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5</w:t>
            </w:r>
          </w:p>
        </w:tc>
      </w:tr>
      <w:tr w:rsidR="000B3058" w:rsidRPr="000B3058" w:rsidTr="0013490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eastAsia="uk-UA"/>
              </w:rPr>
            </w:pPr>
            <w:r w:rsidRPr="000B3058">
              <w:rPr>
                <w:rFonts w:ascii="Times New Roman" w:eastAsia="Times New Roman" w:hAnsi="Times New Roman" w:cs="Times New Roman"/>
                <w:bCs/>
                <w:sz w:val="20"/>
                <w:szCs w:val="20"/>
                <w:lang w:eastAsia="uk-UA"/>
              </w:rPr>
              <w:t>Воронов Семен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41891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36.39499222422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41891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Cs/>
                <w:sz w:val="20"/>
                <w:szCs w:val="20"/>
                <w:lang w:val="en-US" w:eastAsia="uk-UA"/>
              </w:rPr>
            </w:pPr>
            <w:r w:rsidRPr="000B3058">
              <w:rPr>
                <w:rFonts w:ascii="Times New Roman" w:eastAsia="Times New Roman" w:hAnsi="Times New Roman" w:cs="Times New Roman"/>
                <w:bCs/>
                <w:sz w:val="20"/>
                <w:szCs w:val="20"/>
                <w:lang w:val="en-US" w:eastAsia="uk-UA"/>
              </w:rPr>
              <w:t>0</w:t>
            </w:r>
          </w:p>
        </w:tc>
      </w:tr>
      <w:tr w:rsidR="000B3058" w:rsidRPr="000B3058" w:rsidTr="0013490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eastAsia="uk-UA"/>
              </w:rPr>
            </w:pPr>
            <w:r w:rsidRPr="000B3058">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41891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36.39499222422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41891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3058" w:rsidRPr="000B3058" w:rsidRDefault="000B3058" w:rsidP="000B3058">
            <w:pPr>
              <w:spacing w:after="0" w:line="240" w:lineRule="auto"/>
              <w:jc w:val="center"/>
              <w:rPr>
                <w:rFonts w:ascii="Times New Roman" w:eastAsia="Times New Roman" w:hAnsi="Times New Roman" w:cs="Times New Roman"/>
                <w:b/>
                <w:bCs/>
                <w:sz w:val="20"/>
                <w:szCs w:val="20"/>
                <w:lang w:val="en-US" w:eastAsia="uk-UA"/>
              </w:rPr>
            </w:pPr>
            <w:r w:rsidRPr="000B3058">
              <w:rPr>
                <w:rFonts w:ascii="Times New Roman" w:eastAsia="Times New Roman" w:hAnsi="Times New Roman" w:cs="Times New Roman"/>
                <w:b/>
                <w:bCs/>
                <w:sz w:val="20"/>
                <w:szCs w:val="20"/>
                <w:lang w:val="en-US" w:eastAsia="uk-UA"/>
              </w:rPr>
              <w:t>0</w:t>
            </w:r>
          </w:p>
        </w:tc>
      </w:tr>
    </w:tbl>
    <w:p w:rsidR="000B3058" w:rsidRPr="000B3058" w:rsidRDefault="000B3058" w:rsidP="000B3058">
      <w:pPr>
        <w:spacing w:after="0" w:line="240" w:lineRule="auto"/>
        <w:rPr>
          <w:rFonts w:ascii="Times New Roman" w:eastAsia="Times New Roman" w:hAnsi="Times New Roman" w:cs="Times New Roman"/>
          <w:sz w:val="24"/>
          <w:szCs w:val="24"/>
          <w:lang w:val="en-US"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B3058">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B3058" w:rsidRPr="000B3058" w:rsidTr="0013490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B3058">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B3058" w:rsidRPr="000B3058" w:rsidTr="0013490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8</w:t>
            </w:r>
          </w:p>
        </w:tc>
      </w:tr>
      <w:tr w:rsidR="000B3058" w:rsidRPr="000B3058" w:rsidTr="0013490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02.12.2010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94/15/1/10</w:t>
            </w:r>
          </w:p>
        </w:tc>
        <w:tc>
          <w:tcPr>
            <w:tcW w:w="204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UA4000105910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115101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28775.25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80619</w:t>
            </w:r>
          </w:p>
        </w:tc>
        <w:tc>
          <w:tcPr>
            <w:tcW w:w="2142"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w:t>
            </w:r>
          </w:p>
        </w:tc>
      </w:tr>
      <w:tr w:rsidR="000B3058" w:rsidRPr="000B3058" w:rsidTr="0013490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sz w:val="20"/>
                <w:szCs w:val="20"/>
                <w:lang w:eastAsia="uk-UA"/>
              </w:rPr>
              <w:t>д/в</w:t>
            </w:r>
          </w:p>
        </w:tc>
      </w:tr>
    </w:tbl>
    <w:p w:rsidR="000B3058" w:rsidRPr="000B3058" w:rsidRDefault="000B3058" w:rsidP="000B3058">
      <w:pPr>
        <w:spacing w:after="0" w:line="240" w:lineRule="auto"/>
        <w:rPr>
          <w:rFonts w:ascii="Times New Roman" w:eastAsia="Times New Roman" w:hAnsi="Times New Roman" w:cs="Times New Roman"/>
          <w:sz w:val="24"/>
          <w:szCs w:val="24"/>
          <w:lang w:val="en-US" w:eastAsia="uk-UA"/>
        </w:rPr>
      </w:pPr>
    </w:p>
    <w:p w:rsidR="000B3058" w:rsidRDefault="000B3058">
      <w:pPr>
        <w:sectPr w:rsidR="000B3058" w:rsidSect="000B305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B3058" w:rsidRPr="000B3058" w:rsidTr="0013490B">
        <w:trPr>
          <w:trHeight w:val="271"/>
        </w:trPr>
        <w:tc>
          <w:tcPr>
            <w:tcW w:w="10080" w:type="dxa"/>
            <w:tcMar>
              <w:top w:w="60" w:type="dxa"/>
              <w:left w:w="60" w:type="dxa"/>
              <w:bottom w:w="60" w:type="dxa"/>
              <w:right w:w="60" w:type="dxa"/>
            </w:tcMar>
            <w:vAlign w:val="center"/>
          </w:tcPr>
          <w:p w:rsidR="000B3058" w:rsidRPr="000B3058" w:rsidRDefault="000B3058" w:rsidP="000B3058">
            <w:pPr>
              <w:spacing w:after="0" w:line="240" w:lineRule="auto"/>
              <w:ind w:left="-210"/>
              <w:jc w:val="center"/>
              <w:rPr>
                <w:rFonts w:ascii="Times New Roman" w:eastAsia="Times New Roman" w:hAnsi="Times New Roman" w:cs="Times New Roman"/>
                <w:b/>
                <w:bCs/>
                <w:sz w:val="26"/>
                <w:szCs w:val="26"/>
                <w:lang w:eastAsia="uk-UA"/>
              </w:rPr>
            </w:pPr>
            <w:r w:rsidRPr="000B3058">
              <w:rPr>
                <w:rFonts w:ascii="Times New Roman" w:eastAsia="Times New Roman" w:hAnsi="Times New Roman" w:cs="Times New Roman"/>
                <w:b/>
                <w:color w:val="000000"/>
                <w:sz w:val="26"/>
                <w:szCs w:val="26"/>
                <w:lang w:val="ru-RU" w:eastAsia="uk-UA"/>
              </w:rPr>
              <w:lastRenderedPageBreak/>
              <w:t xml:space="preserve">   </w:t>
            </w:r>
            <w:r w:rsidRPr="000B3058">
              <w:rPr>
                <w:rFonts w:ascii="Times New Roman" w:eastAsia="Times New Roman" w:hAnsi="Times New Roman" w:cs="Times New Roman"/>
                <w:b/>
                <w:color w:val="000000"/>
                <w:sz w:val="26"/>
                <w:szCs w:val="26"/>
                <w:lang w:val="en-US" w:eastAsia="uk-UA"/>
              </w:rPr>
              <w:t>XIII</w:t>
            </w:r>
            <w:r w:rsidRPr="000B3058">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B3058" w:rsidRPr="000B3058" w:rsidTr="0013490B">
        <w:trPr>
          <w:trHeight w:val="244"/>
        </w:trPr>
        <w:tc>
          <w:tcPr>
            <w:tcW w:w="10080" w:type="dxa"/>
            <w:tcMar>
              <w:top w:w="60" w:type="dxa"/>
              <w:left w:w="60" w:type="dxa"/>
              <w:bottom w:w="60" w:type="dxa"/>
              <w:right w:w="60" w:type="dxa"/>
            </w:tcMar>
          </w:tcPr>
          <w:p w:rsidR="000B3058" w:rsidRPr="000B3058" w:rsidRDefault="000B3058" w:rsidP="000B3058">
            <w:pPr>
              <w:spacing w:after="0" w:line="240" w:lineRule="auto"/>
              <w:rPr>
                <w:rFonts w:ascii="Times New Roman" w:eastAsia="Times New Roman" w:hAnsi="Times New Roman" w:cs="Times New Roman"/>
                <w:b/>
                <w:bCs/>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b/>
                <w:bCs/>
                <w:color w:val="000000"/>
                <w:sz w:val="24"/>
                <w:szCs w:val="24"/>
                <w:lang w:eastAsia="uk-UA"/>
              </w:rPr>
            </w:pPr>
            <w:r w:rsidRPr="000B3058">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tc>
      </w:tr>
    </w:tbl>
    <w:p w:rsidR="000B3058" w:rsidRPr="000B3058" w:rsidRDefault="000B3058" w:rsidP="000B3058">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B3058" w:rsidRPr="000B3058" w:rsidTr="0013490B">
        <w:trPr>
          <w:trHeight w:val="461"/>
        </w:trPr>
        <w:tc>
          <w:tcPr>
            <w:tcW w:w="3090" w:type="dxa"/>
            <w:vMerge w:val="restart"/>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Основні засоби , всього (тис.грн.)</w:t>
            </w:r>
          </w:p>
        </w:tc>
      </w:tr>
      <w:tr w:rsidR="000B3058" w:rsidRPr="000B3058" w:rsidTr="0013490B">
        <w:trPr>
          <w:trHeight w:val="147"/>
        </w:trPr>
        <w:tc>
          <w:tcPr>
            <w:tcW w:w="3090" w:type="dxa"/>
            <w:vMerge/>
            <w:shd w:val="clear" w:color="auto" w:fill="auto"/>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На кінець періоду</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1960.200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1846.500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1960.200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1846.500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1858.900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1764.000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1858.900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1764.000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28.500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25.400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28.500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25.400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62.800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48.400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62.800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48.400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10.000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8.700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8.700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val="en-US"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xml:space="preserve">- </w:t>
            </w:r>
            <w:r w:rsidRPr="000B305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r>
      <w:tr w:rsidR="000B3058" w:rsidRPr="000B3058" w:rsidTr="0013490B">
        <w:trPr>
          <w:trHeight w:val="346"/>
        </w:trPr>
        <w:tc>
          <w:tcPr>
            <w:tcW w:w="3090" w:type="dxa"/>
            <w:shd w:val="clear" w:color="auto" w:fill="auto"/>
            <w:vAlign w:val="center"/>
          </w:tcPr>
          <w:p w:rsidR="000B3058" w:rsidRPr="000B3058" w:rsidRDefault="000B3058" w:rsidP="000B3058">
            <w:pPr>
              <w:spacing w:after="0" w:line="240" w:lineRule="auto"/>
              <w:rPr>
                <w:rFonts w:ascii="Times New Roman" w:eastAsia="Times New Roman" w:hAnsi="Times New Roman" w:cs="Times New Roman"/>
                <w:b/>
                <w:sz w:val="20"/>
                <w:szCs w:val="20"/>
                <w:lang w:eastAsia="uk-UA"/>
              </w:rPr>
            </w:pPr>
            <w:r w:rsidRPr="000B3058">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eastAsia="uk-UA"/>
              </w:rPr>
              <w:t>1960.200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1846.500</w:t>
            </w:r>
          </w:p>
        </w:tc>
        <w:tc>
          <w:tcPr>
            <w:tcW w:w="1161"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0.000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1960.200</w:t>
            </w:r>
          </w:p>
        </w:tc>
        <w:tc>
          <w:tcPr>
            <w:tcW w:w="1162" w:type="dxa"/>
            <w:shd w:val="clear" w:color="auto" w:fill="auto"/>
            <w:vAlign w:val="center"/>
          </w:tcPr>
          <w:p w:rsidR="000B3058" w:rsidRPr="000B3058" w:rsidRDefault="000B3058" w:rsidP="000B3058">
            <w:pPr>
              <w:spacing w:after="0" w:line="240" w:lineRule="auto"/>
              <w:jc w:val="center"/>
              <w:rPr>
                <w:rFonts w:ascii="Times New Roman" w:eastAsia="Times New Roman" w:hAnsi="Times New Roman" w:cs="Times New Roman"/>
                <w:sz w:val="20"/>
                <w:szCs w:val="20"/>
                <w:lang w:eastAsia="uk-UA"/>
              </w:rPr>
            </w:pPr>
            <w:r w:rsidRPr="000B3058">
              <w:rPr>
                <w:rFonts w:ascii="Times New Roman" w:eastAsia="Times New Roman" w:hAnsi="Times New Roman" w:cs="Times New Roman"/>
                <w:sz w:val="20"/>
                <w:szCs w:val="20"/>
                <w:lang w:eastAsia="uk-UA"/>
              </w:rPr>
              <w:t>1846.500</w:t>
            </w:r>
          </w:p>
        </w:tc>
      </w:tr>
    </w:tbl>
    <w:p w:rsidR="000B3058" w:rsidRPr="000B3058" w:rsidRDefault="000B3058" w:rsidP="000B3058">
      <w:pPr>
        <w:spacing w:after="0" w:line="240" w:lineRule="auto"/>
        <w:rPr>
          <w:rFonts w:ascii="Times New Roman" w:eastAsia="Times New Roman" w:hAnsi="Times New Roman" w:cs="Times New Roman"/>
          <w:sz w:val="20"/>
          <w:szCs w:val="20"/>
          <w:lang w:eastAsia="uk-UA"/>
        </w:rPr>
      </w:pP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Times New Roman" w:eastAsia="Times New Roman" w:hAnsi="Times New Roman" w:cs="Times New Roman"/>
          <w:b/>
          <w:sz w:val="20"/>
          <w:szCs w:val="20"/>
          <w:lang w:eastAsia="uk-UA"/>
        </w:rPr>
        <w:t xml:space="preserve">Пояснення : </w:t>
      </w:r>
      <w:r w:rsidRPr="000B3058">
        <w:rPr>
          <w:rFonts w:ascii="Times New Roman" w:eastAsia="Times New Roman" w:hAnsi="Times New Roman" w:cs="Times New Roman"/>
          <w:b/>
          <w:sz w:val="20"/>
          <w:szCs w:val="20"/>
          <w:lang w:val="en-US" w:eastAsia="uk-UA"/>
        </w:rPr>
        <w:t xml:space="preserve"> </w:t>
      </w:r>
      <w:r w:rsidRPr="000B3058">
        <w:rPr>
          <w:rFonts w:ascii="Courier New" w:eastAsia="Times New Roman" w:hAnsi="Courier New" w:cs="Courier New"/>
          <w:sz w:val="20"/>
          <w:szCs w:val="20"/>
          <w:lang w:val="ru-RU" w:eastAsia="uk-UA"/>
        </w:rPr>
        <w:t>Корисні строки експлуатації становлять для окремих класів основних засобів:</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 Будинки, споруди та передавальні пристрої - 12-27 років;</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 Машини та обладнання – 12 років (у т.р. комп’ютерна техніка – 5 років);</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 Транспортні засоби - 8-10 років.</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Фактично термiн користування основними засобами будiвлями i спорудами складає в середньому 65-85 р.</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Первісна вартість основних засобів на кінець звітного періоду складає 4889,7 тис. грн. Зміна первісної вартості основних засобів протягом звітного періоду не відбулася.</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 xml:space="preserve">Знос основних засобів складає 3043,2 тис. грн.  </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Основних засобів у податкової заставі та на консервації ПрАТ «Ренійський Райпостач» не має.</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Використання засобiв здiйснюється за їх цiльовим призначенням для здiйснення виробничої дiяльностi Товариства. Ступінь використання основних засобів - 44,4%.Ступінь зносу 62,24%.</w:t>
      </w:r>
    </w:p>
    <w:p w:rsidR="000B3058" w:rsidRPr="000B3058" w:rsidRDefault="000B3058" w:rsidP="000B3058">
      <w:pPr>
        <w:spacing w:after="0" w:line="240" w:lineRule="auto"/>
        <w:rPr>
          <w:rFonts w:ascii="Courier New" w:eastAsia="Times New Roman" w:hAnsi="Courier New" w:cs="Courier New"/>
          <w:sz w:val="20"/>
          <w:szCs w:val="20"/>
          <w:lang w:val="ru-RU" w:eastAsia="uk-UA"/>
        </w:rPr>
      </w:pPr>
      <w:r w:rsidRPr="000B3058">
        <w:rPr>
          <w:rFonts w:ascii="Courier New" w:eastAsia="Times New Roman" w:hAnsi="Courier New" w:cs="Courier New"/>
          <w:sz w:val="20"/>
          <w:szCs w:val="20"/>
          <w:lang w:val="ru-RU" w:eastAsia="uk-UA"/>
        </w:rPr>
        <w:t xml:space="preserve">Обмежень на використання майна Емiтента немає. </w:t>
      </w:r>
    </w:p>
    <w:p w:rsidR="000B3058" w:rsidRPr="000B3058" w:rsidRDefault="000B3058" w:rsidP="000B3058">
      <w:pPr>
        <w:spacing w:after="0" w:line="240" w:lineRule="auto"/>
        <w:rPr>
          <w:rFonts w:ascii="Courier New" w:eastAsia="Times New Roman" w:hAnsi="Courier New" w:cs="Courier New"/>
          <w:sz w:val="20"/>
          <w:szCs w:val="20"/>
          <w:lang w:val="ru-RU" w:eastAsia="uk-UA"/>
        </w:rPr>
      </w:pPr>
    </w:p>
    <w:p w:rsidR="000B3058" w:rsidRPr="000B3058" w:rsidRDefault="000B3058" w:rsidP="000B3058">
      <w:pPr>
        <w:spacing w:after="0" w:line="240" w:lineRule="auto"/>
        <w:rPr>
          <w:rFonts w:ascii="Courier New" w:eastAsia="Times New Roman" w:hAnsi="Courier New" w:cs="Courier New"/>
          <w:sz w:val="20"/>
          <w:szCs w:val="20"/>
          <w:lang w:val="ru-RU" w:eastAsia="uk-UA"/>
        </w:rPr>
      </w:pP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p>
    <w:p w:rsidR="000B3058" w:rsidRDefault="000B3058">
      <w:pPr>
        <w:sectPr w:rsidR="000B3058" w:rsidSect="000B305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B3058" w:rsidRPr="000B3058" w:rsidTr="0013490B">
        <w:trPr>
          <w:trHeight w:val="244"/>
        </w:trPr>
        <w:tc>
          <w:tcPr>
            <w:tcW w:w="9828" w:type="dxa"/>
            <w:gridSpan w:val="4"/>
          </w:tcPr>
          <w:p w:rsidR="000B3058" w:rsidRPr="000B3058" w:rsidRDefault="000B3058" w:rsidP="000B3058">
            <w:pPr>
              <w:jc w:val="center"/>
              <w:rPr>
                <w:b/>
                <w:bCs/>
                <w:color w:val="000000"/>
                <w:sz w:val="24"/>
                <w:szCs w:val="24"/>
              </w:rPr>
            </w:pPr>
            <w:r w:rsidRPr="000B3058">
              <w:rPr>
                <w:b/>
                <w:bCs/>
                <w:color w:val="000000"/>
                <w:sz w:val="24"/>
                <w:szCs w:val="24"/>
                <w:lang w:val="ru-RU"/>
              </w:rPr>
              <w:lastRenderedPageBreak/>
              <w:t>2</w:t>
            </w:r>
            <w:r w:rsidRPr="000B3058">
              <w:rPr>
                <w:b/>
                <w:bCs/>
                <w:color w:val="000000"/>
                <w:sz w:val="24"/>
                <w:szCs w:val="24"/>
              </w:rPr>
              <w:t>. Інформація щодо вартості чистих активів емітента</w:t>
            </w:r>
          </w:p>
          <w:p w:rsidR="000B3058" w:rsidRPr="000B3058" w:rsidRDefault="000B3058" w:rsidP="000B3058">
            <w:pPr>
              <w:rPr>
                <w:sz w:val="24"/>
                <w:szCs w:val="24"/>
              </w:rPr>
            </w:pPr>
          </w:p>
        </w:tc>
      </w:tr>
      <w:tr w:rsidR="000B3058" w:rsidRPr="000B3058" w:rsidTr="0013490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B3058" w:rsidRPr="000B3058" w:rsidRDefault="000B3058" w:rsidP="000B3058">
            <w:pPr>
              <w:rPr>
                <w:b/>
              </w:rPr>
            </w:pPr>
            <w:r w:rsidRPr="000B3058">
              <w:rPr>
                <w:b/>
                <w:lang w:val="ru-RU"/>
              </w:rPr>
              <w:t>Найменування показника</w:t>
            </w:r>
            <w:r w:rsidRPr="000B3058">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B3058" w:rsidRPr="000B3058" w:rsidRDefault="000B3058" w:rsidP="000B3058">
            <w:pPr>
              <w:jc w:val="center"/>
              <w:rPr>
                <w:b/>
                <w:lang w:val="ru-RU"/>
              </w:rPr>
            </w:pPr>
            <w:r w:rsidRPr="000B3058">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B3058" w:rsidRPr="000B3058" w:rsidRDefault="000B3058" w:rsidP="000B3058">
            <w:pPr>
              <w:jc w:val="center"/>
              <w:rPr>
                <w:b/>
                <w:lang w:val="ru-RU"/>
              </w:rPr>
            </w:pPr>
            <w:r w:rsidRPr="000B3058">
              <w:rPr>
                <w:b/>
                <w:lang w:val="ru-RU"/>
              </w:rPr>
              <w:t>За попередній період</w:t>
            </w:r>
          </w:p>
        </w:tc>
      </w:tr>
      <w:tr w:rsidR="000B3058" w:rsidRPr="000B3058" w:rsidTr="0013490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3058" w:rsidRPr="000B3058" w:rsidRDefault="000B3058" w:rsidP="000B3058">
            <w:pPr>
              <w:rPr>
                <w:b/>
                <w:lang w:val="ru-RU"/>
              </w:rPr>
            </w:pPr>
            <w:r w:rsidRPr="000B3058">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jc w:val="center"/>
              <w:rPr>
                <w:lang w:val="ru-RU"/>
              </w:rPr>
            </w:pPr>
            <w:r w:rsidRPr="000B3058">
              <w:rPr>
                <w:lang w:val="en-US"/>
              </w:rPr>
              <w:t>1821.4</w:t>
            </w:r>
          </w:p>
        </w:tc>
        <w:tc>
          <w:tcPr>
            <w:tcW w:w="2581" w:type="dxa"/>
            <w:tcBorders>
              <w:top w:val="single" w:sz="6" w:space="0" w:color="auto"/>
              <w:left w:val="single" w:sz="6" w:space="0" w:color="auto"/>
              <w:bottom w:val="single" w:sz="6" w:space="0" w:color="auto"/>
              <w:right w:val="single" w:sz="4" w:space="0" w:color="auto"/>
            </w:tcBorders>
            <w:vAlign w:val="center"/>
          </w:tcPr>
          <w:p w:rsidR="000B3058" w:rsidRPr="000B3058" w:rsidRDefault="000B3058" w:rsidP="000B3058">
            <w:pPr>
              <w:jc w:val="center"/>
              <w:rPr>
                <w:lang w:val="ru-RU"/>
              </w:rPr>
            </w:pPr>
            <w:r w:rsidRPr="000B3058">
              <w:rPr>
                <w:lang w:val="en-US"/>
              </w:rPr>
              <w:t>2107</w:t>
            </w:r>
          </w:p>
        </w:tc>
      </w:tr>
      <w:tr w:rsidR="000B3058" w:rsidRPr="000B3058" w:rsidTr="0013490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3058" w:rsidRPr="000B3058" w:rsidRDefault="000B3058" w:rsidP="000B3058">
            <w:pPr>
              <w:rPr>
                <w:b/>
                <w:lang w:val="ru-RU"/>
              </w:rPr>
            </w:pPr>
            <w:r w:rsidRPr="000B3058">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jc w:val="center"/>
              <w:rPr>
                <w:lang w:val="ru-RU"/>
              </w:rPr>
            </w:pPr>
            <w:r w:rsidRPr="000B3058">
              <w:rPr>
                <w:lang w:val="en-US"/>
              </w:rPr>
              <w:t>28.8</w:t>
            </w:r>
          </w:p>
        </w:tc>
        <w:tc>
          <w:tcPr>
            <w:tcW w:w="2581" w:type="dxa"/>
            <w:tcBorders>
              <w:top w:val="single" w:sz="6" w:space="0" w:color="auto"/>
              <w:left w:val="single" w:sz="6" w:space="0" w:color="auto"/>
              <w:bottom w:val="single" w:sz="6" w:space="0" w:color="auto"/>
              <w:right w:val="single" w:sz="4" w:space="0" w:color="auto"/>
            </w:tcBorders>
            <w:vAlign w:val="center"/>
          </w:tcPr>
          <w:p w:rsidR="000B3058" w:rsidRPr="000B3058" w:rsidRDefault="000B3058" w:rsidP="000B3058">
            <w:pPr>
              <w:jc w:val="center"/>
              <w:rPr>
                <w:lang w:val="ru-RU"/>
              </w:rPr>
            </w:pPr>
            <w:r w:rsidRPr="000B3058">
              <w:rPr>
                <w:lang w:val="en-US"/>
              </w:rPr>
              <w:t>28.8</w:t>
            </w:r>
          </w:p>
        </w:tc>
      </w:tr>
      <w:tr w:rsidR="000B3058" w:rsidRPr="000B3058" w:rsidTr="0013490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3058" w:rsidRPr="000B3058" w:rsidRDefault="000B3058" w:rsidP="000B3058">
            <w:pPr>
              <w:rPr>
                <w:b/>
                <w:lang w:val="ru-RU"/>
              </w:rPr>
            </w:pPr>
            <w:r w:rsidRPr="000B3058">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jc w:val="center"/>
              <w:rPr>
                <w:lang w:val="ru-RU"/>
              </w:rPr>
            </w:pPr>
            <w:r w:rsidRPr="000B3058">
              <w:rPr>
                <w:lang w:val="en-US"/>
              </w:rPr>
              <w:t>28.8</w:t>
            </w:r>
          </w:p>
        </w:tc>
        <w:tc>
          <w:tcPr>
            <w:tcW w:w="2581" w:type="dxa"/>
            <w:tcBorders>
              <w:top w:val="single" w:sz="6" w:space="0" w:color="auto"/>
              <w:left w:val="single" w:sz="6" w:space="0" w:color="auto"/>
              <w:bottom w:val="single" w:sz="6" w:space="0" w:color="auto"/>
              <w:right w:val="single" w:sz="4" w:space="0" w:color="auto"/>
            </w:tcBorders>
            <w:vAlign w:val="center"/>
          </w:tcPr>
          <w:p w:rsidR="000B3058" w:rsidRPr="000B3058" w:rsidRDefault="000B3058" w:rsidP="000B3058">
            <w:pPr>
              <w:jc w:val="center"/>
              <w:rPr>
                <w:lang w:val="ru-RU"/>
              </w:rPr>
            </w:pPr>
            <w:r w:rsidRPr="000B3058">
              <w:rPr>
                <w:lang w:val="en-US"/>
              </w:rPr>
              <w:t>28.8</w:t>
            </w:r>
          </w:p>
        </w:tc>
      </w:tr>
      <w:tr w:rsidR="000B3058" w:rsidRPr="000B3058" w:rsidTr="0013490B">
        <w:trPr>
          <w:trHeight w:val="340"/>
        </w:trPr>
        <w:tc>
          <w:tcPr>
            <w:tcW w:w="1188" w:type="dxa"/>
            <w:tcBorders>
              <w:top w:val="single" w:sz="6" w:space="0" w:color="auto"/>
              <w:left w:val="single" w:sz="4" w:space="0" w:color="auto"/>
              <w:bottom w:val="single" w:sz="6" w:space="0" w:color="auto"/>
              <w:right w:val="single" w:sz="6" w:space="0" w:color="auto"/>
            </w:tcBorders>
          </w:tcPr>
          <w:p w:rsidR="000B3058" w:rsidRPr="000B3058" w:rsidRDefault="000B3058" w:rsidP="000B3058">
            <w:pPr>
              <w:rPr>
                <w:b/>
                <w:lang w:val="ru-RU"/>
              </w:rPr>
            </w:pPr>
            <w:r w:rsidRPr="000B3058">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B3058" w:rsidRPr="000B3058" w:rsidRDefault="000B3058" w:rsidP="000B3058">
            <w:pPr>
              <w:rPr>
                <w:lang w:val="en-US"/>
              </w:rPr>
            </w:pPr>
            <w:r w:rsidRPr="000B3058">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B3058" w:rsidRPr="000B3058" w:rsidTr="0013490B">
        <w:trPr>
          <w:trHeight w:val="340"/>
        </w:trPr>
        <w:tc>
          <w:tcPr>
            <w:tcW w:w="1188" w:type="dxa"/>
            <w:tcBorders>
              <w:top w:val="single" w:sz="6" w:space="0" w:color="auto"/>
              <w:left w:val="single" w:sz="4" w:space="0" w:color="auto"/>
              <w:bottom w:val="single" w:sz="4" w:space="0" w:color="auto"/>
              <w:right w:val="single" w:sz="6" w:space="0" w:color="auto"/>
            </w:tcBorders>
          </w:tcPr>
          <w:p w:rsidR="000B3058" w:rsidRPr="000B3058" w:rsidRDefault="000B3058" w:rsidP="000B3058">
            <w:pPr>
              <w:rPr>
                <w:b/>
                <w:lang w:val="ru-RU"/>
              </w:rPr>
            </w:pPr>
            <w:r w:rsidRPr="000B3058">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B3058" w:rsidRPr="000B3058" w:rsidRDefault="000B3058" w:rsidP="000B3058">
            <w:pPr>
              <w:rPr>
                <w:lang w:val="en-US"/>
              </w:rPr>
            </w:pPr>
            <w:r w:rsidRPr="000B3058">
              <w:rPr>
                <w:lang w:val="en-US"/>
              </w:rPr>
              <w:t>Розрахункова вартість чистих активів(1821.400 тис.грн. ) більше скоригованого статутного капіталу(28.800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0B3058" w:rsidRPr="000B3058" w:rsidRDefault="000B3058" w:rsidP="000B3058">
      <w:pPr>
        <w:spacing w:after="0" w:line="240" w:lineRule="auto"/>
        <w:rPr>
          <w:rFonts w:ascii="Times New Roman" w:eastAsia="Times New Roman" w:hAnsi="Times New Roman" w:cs="Times New Roman"/>
          <w:sz w:val="24"/>
          <w:szCs w:val="24"/>
          <w:lang w:val="ru-RU"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spacing w:after="300" w:line="240" w:lineRule="auto"/>
        <w:jc w:val="center"/>
        <w:outlineLvl w:val="2"/>
        <w:rPr>
          <w:rFonts w:ascii="Times New Roman" w:eastAsia="Times New Roman" w:hAnsi="Times New Roman" w:cs="Times New Roman"/>
          <w:b/>
          <w:bCs/>
          <w:color w:val="000000"/>
          <w:sz w:val="26"/>
          <w:szCs w:val="26"/>
          <w:lang w:eastAsia="uk-UA"/>
        </w:rPr>
      </w:pPr>
      <w:r w:rsidRPr="000B3058">
        <w:rPr>
          <w:rFonts w:ascii="Times New Roman" w:eastAsia="Times New Roman" w:hAnsi="Times New Roman" w:cs="Times New Roman"/>
          <w:b/>
          <w:bCs/>
          <w:color w:val="000000"/>
          <w:sz w:val="26"/>
          <w:szCs w:val="26"/>
          <w:lang w:val="en-US" w:eastAsia="uk-UA"/>
        </w:rPr>
        <w:lastRenderedPageBreak/>
        <w:t>3</w:t>
      </w:r>
      <w:r w:rsidRPr="000B3058">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0B3058" w:rsidRPr="000B3058" w:rsidTr="0013490B">
        <w:tc>
          <w:tcPr>
            <w:tcW w:w="4492" w:type="dxa"/>
            <w:gridSpan w:val="2"/>
          </w:tcPr>
          <w:p w:rsidR="000B3058" w:rsidRPr="000B3058" w:rsidRDefault="000B3058" w:rsidP="000B3058">
            <w:pPr>
              <w:ind w:left="180" w:hanging="180"/>
              <w:jc w:val="center"/>
              <w:rPr>
                <w:b/>
                <w:bCs/>
              </w:rPr>
            </w:pPr>
            <w:r w:rsidRPr="000B3058">
              <w:rPr>
                <w:b/>
                <w:bCs/>
              </w:rPr>
              <w:t>Види зобов’</w:t>
            </w:r>
            <w:r w:rsidRPr="000B3058">
              <w:rPr>
                <w:b/>
                <w:bCs/>
                <w:lang w:val="en-US"/>
              </w:rPr>
              <w:t>язань</w:t>
            </w:r>
          </w:p>
        </w:tc>
        <w:tc>
          <w:tcPr>
            <w:tcW w:w="1189" w:type="dxa"/>
          </w:tcPr>
          <w:p w:rsidR="000B3058" w:rsidRPr="000B3058" w:rsidRDefault="000B3058" w:rsidP="000B3058">
            <w:pPr>
              <w:jc w:val="center"/>
              <w:rPr>
                <w:b/>
                <w:bCs/>
              </w:rPr>
            </w:pPr>
            <w:r w:rsidRPr="000B3058">
              <w:rPr>
                <w:b/>
                <w:bCs/>
              </w:rPr>
              <w:t>Дата виникнення</w:t>
            </w:r>
          </w:p>
        </w:tc>
        <w:tc>
          <w:tcPr>
            <w:tcW w:w="1385" w:type="dxa"/>
          </w:tcPr>
          <w:p w:rsidR="000B3058" w:rsidRPr="000B3058" w:rsidRDefault="000B3058" w:rsidP="000B3058">
            <w:pPr>
              <w:jc w:val="center"/>
              <w:rPr>
                <w:b/>
                <w:bCs/>
              </w:rPr>
            </w:pPr>
            <w:r w:rsidRPr="000B3058">
              <w:rPr>
                <w:b/>
                <w:bCs/>
              </w:rPr>
              <w:t>Непогашена частина боргу (тис.грн.)</w:t>
            </w:r>
          </w:p>
        </w:tc>
        <w:tc>
          <w:tcPr>
            <w:tcW w:w="1651" w:type="dxa"/>
          </w:tcPr>
          <w:p w:rsidR="000B3058" w:rsidRPr="000B3058" w:rsidRDefault="000B3058" w:rsidP="000B3058">
            <w:pPr>
              <w:jc w:val="center"/>
              <w:rPr>
                <w:b/>
                <w:bCs/>
              </w:rPr>
            </w:pPr>
            <w:r w:rsidRPr="000B3058">
              <w:rPr>
                <w:b/>
                <w:bCs/>
              </w:rPr>
              <w:t>Відсоток за користування коштами (відсоток річних)</w:t>
            </w:r>
          </w:p>
        </w:tc>
        <w:tc>
          <w:tcPr>
            <w:tcW w:w="1231" w:type="dxa"/>
          </w:tcPr>
          <w:p w:rsidR="000B3058" w:rsidRPr="000B3058" w:rsidRDefault="000B3058" w:rsidP="000B3058">
            <w:pPr>
              <w:jc w:val="center"/>
              <w:rPr>
                <w:b/>
                <w:bCs/>
              </w:rPr>
            </w:pPr>
            <w:r w:rsidRPr="000B3058">
              <w:rPr>
                <w:b/>
                <w:bCs/>
              </w:rPr>
              <w:t>Дата погашення</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Кредити банку, у тому числі :</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Зобов'язання за цінними паперами</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у тому числі за облігаціями (за кожним випуском) :</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за іпотечними цінними паперами (за кожним власним випуском):</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за сертифікатами ФОН (за кожним власним випуском):</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За векселями (всього)</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за іншими цінними паперами (у тому числі за похідними цінними паперами) (за кожним видом):</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За фінансовими інвестиціями в корпоративні права (за кожним видом):</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Податкові зобов'язання</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4.30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Фінансова допомога на зворотній основі</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0.00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Інші зобов'язання та забезпечення</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151.90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4492" w:type="dxa"/>
            <w:gridSpan w:val="2"/>
          </w:tcPr>
          <w:p w:rsidR="000B3058" w:rsidRPr="000B3058" w:rsidRDefault="000B3058" w:rsidP="000B3058">
            <w:pPr>
              <w:ind w:left="180" w:hanging="180"/>
              <w:rPr>
                <w:bCs/>
              </w:rPr>
            </w:pPr>
            <w:r w:rsidRPr="000B3058">
              <w:rPr>
                <w:bCs/>
              </w:rPr>
              <w:t>Усього зобов'язань та забезпечень</w:t>
            </w:r>
          </w:p>
        </w:tc>
        <w:tc>
          <w:tcPr>
            <w:tcW w:w="1189" w:type="dxa"/>
          </w:tcPr>
          <w:p w:rsidR="000B3058" w:rsidRPr="000B3058" w:rsidRDefault="000B3058" w:rsidP="000B3058">
            <w:pPr>
              <w:jc w:val="right"/>
              <w:rPr>
                <w:bCs/>
              </w:rPr>
            </w:pPr>
            <w:r w:rsidRPr="000B3058">
              <w:rPr>
                <w:bCs/>
              </w:rPr>
              <w:t>Х</w:t>
            </w:r>
          </w:p>
        </w:tc>
        <w:tc>
          <w:tcPr>
            <w:tcW w:w="1385" w:type="dxa"/>
          </w:tcPr>
          <w:p w:rsidR="000B3058" w:rsidRPr="000B3058" w:rsidRDefault="000B3058" w:rsidP="000B3058">
            <w:pPr>
              <w:jc w:val="right"/>
              <w:rPr>
                <w:bCs/>
              </w:rPr>
            </w:pPr>
            <w:r w:rsidRPr="000B3058">
              <w:rPr>
                <w:bCs/>
              </w:rPr>
              <w:t>156.20</w:t>
            </w:r>
          </w:p>
        </w:tc>
        <w:tc>
          <w:tcPr>
            <w:tcW w:w="1651" w:type="dxa"/>
          </w:tcPr>
          <w:p w:rsidR="000B3058" w:rsidRPr="000B3058" w:rsidRDefault="000B3058" w:rsidP="000B3058">
            <w:pPr>
              <w:jc w:val="right"/>
              <w:rPr>
                <w:bCs/>
              </w:rPr>
            </w:pPr>
            <w:r w:rsidRPr="000B3058">
              <w:rPr>
                <w:bCs/>
              </w:rPr>
              <w:t>Х</w:t>
            </w:r>
          </w:p>
        </w:tc>
        <w:tc>
          <w:tcPr>
            <w:tcW w:w="1231" w:type="dxa"/>
          </w:tcPr>
          <w:p w:rsidR="000B3058" w:rsidRPr="000B3058" w:rsidRDefault="000B3058" w:rsidP="000B3058">
            <w:pPr>
              <w:jc w:val="right"/>
              <w:rPr>
                <w:bCs/>
              </w:rPr>
            </w:pPr>
            <w:r w:rsidRPr="000B3058">
              <w:rPr>
                <w:bCs/>
              </w:rPr>
              <w:t>Х</w:t>
            </w:r>
          </w:p>
        </w:tc>
      </w:tr>
      <w:tr w:rsidR="000B3058" w:rsidRPr="000B3058" w:rsidTr="0013490B">
        <w:tc>
          <w:tcPr>
            <w:tcW w:w="737" w:type="dxa"/>
          </w:tcPr>
          <w:p w:rsidR="000B3058" w:rsidRPr="000B3058" w:rsidRDefault="000B3058" w:rsidP="000B3058">
            <w:pPr>
              <w:rPr>
                <w:b/>
                <w:szCs w:val="24"/>
                <w:lang w:val="en-US"/>
              </w:rPr>
            </w:pPr>
            <w:r w:rsidRPr="000B3058">
              <w:rPr>
                <w:b/>
                <w:szCs w:val="24"/>
                <w:lang w:val="en-US"/>
              </w:rPr>
              <w:t>Опис</w:t>
            </w:r>
          </w:p>
        </w:tc>
        <w:tc>
          <w:tcPr>
            <w:tcW w:w="9213" w:type="dxa"/>
            <w:gridSpan w:val="5"/>
          </w:tcPr>
          <w:p w:rsidR="000B3058" w:rsidRPr="000B3058" w:rsidRDefault="000B3058" w:rsidP="000B3058">
            <w:pPr>
              <w:rPr>
                <w:szCs w:val="24"/>
                <w:lang w:val="en-US"/>
              </w:rPr>
            </w:pPr>
            <w:r w:rsidRPr="000B3058">
              <w:rPr>
                <w:szCs w:val="24"/>
                <w:lang w:val="en-US"/>
              </w:rPr>
              <w:t>Вiдображенi в балансi поточнi зобов'язання пiдтвердженi системою аналiтичного облiку, актами звiрки. Загальна сума поточних зобов'язань 156,2 тис. грн. У тому числi: за товари, роботи i послуги - 4,2 тис. грн., за розрахунками з бюджетом - 4,3 тис. грн., за розрахунками зi страхування - 3,0 тис. грн., за розрахунками з оплати працi - 16,2 тис. грн, iншi поточнi зобовязання- 128,5 тис. грн.;</w:t>
            </w:r>
          </w:p>
          <w:p w:rsidR="000B3058" w:rsidRPr="000B3058" w:rsidRDefault="000B3058" w:rsidP="000B3058">
            <w:pPr>
              <w:rPr>
                <w:szCs w:val="24"/>
                <w:lang w:val="en-US"/>
              </w:rPr>
            </w:pPr>
          </w:p>
        </w:tc>
      </w:tr>
    </w:tbl>
    <w:p w:rsidR="000B3058" w:rsidRPr="000B3058" w:rsidRDefault="000B3058" w:rsidP="000B3058">
      <w:pPr>
        <w:spacing w:after="0" w:line="240" w:lineRule="auto"/>
        <w:rPr>
          <w:rFonts w:ascii="Times New Roman" w:eastAsia="Times New Roman" w:hAnsi="Times New Roman" w:cs="Times New Roman"/>
          <w:sz w:val="24"/>
          <w:szCs w:val="24"/>
          <w:lang w:val="en-US" w:eastAsia="uk-UA"/>
        </w:rPr>
      </w:pPr>
    </w:p>
    <w:p w:rsidR="000B3058" w:rsidRDefault="000B3058">
      <w:pPr>
        <w:sectPr w:rsidR="000B3058" w:rsidSect="000B30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B3058" w:rsidRPr="000B3058" w:rsidTr="0013490B">
        <w:tc>
          <w:tcPr>
            <w:tcW w:w="9720" w:type="dxa"/>
            <w:tcMar>
              <w:top w:w="60" w:type="dxa"/>
              <w:left w:w="60" w:type="dxa"/>
              <w:bottom w:w="60" w:type="dxa"/>
              <w:right w:w="60" w:type="dxa"/>
            </w:tcMar>
            <w:vAlign w:val="center"/>
          </w:tcPr>
          <w:p w:rsidR="000B3058" w:rsidRPr="000B3058" w:rsidRDefault="000B3058" w:rsidP="000B3058">
            <w:pPr>
              <w:spacing w:after="0" w:line="240" w:lineRule="auto"/>
              <w:ind w:left="-210"/>
              <w:jc w:val="center"/>
              <w:rPr>
                <w:rFonts w:ascii="Times New Roman" w:eastAsia="Times New Roman" w:hAnsi="Times New Roman" w:cs="Times New Roman"/>
                <w:b/>
                <w:bCs/>
                <w:sz w:val="28"/>
                <w:szCs w:val="28"/>
                <w:lang w:eastAsia="uk-UA"/>
              </w:rPr>
            </w:pPr>
            <w:r w:rsidRPr="000B3058">
              <w:rPr>
                <w:rFonts w:ascii="Times New Roman" w:eastAsia="Times New Roman" w:hAnsi="Times New Roman" w:cs="Times New Roman"/>
                <w:b/>
                <w:color w:val="000000"/>
                <w:sz w:val="28"/>
                <w:szCs w:val="28"/>
                <w:lang w:val="en-US" w:eastAsia="uk-UA"/>
              </w:rPr>
              <w:lastRenderedPageBreak/>
              <w:t>6</w:t>
            </w:r>
            <w:r w:rsidRPr="000B3058">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vanish/>
          <w:color w:val="000000"/>
          <w:sz w:val="24"/>
          <w:szCs w:val="24"/>
          <w:lang w:eastAsia="uk-UA"/>
        </w:rPr>
      </w:pP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p w:rsidR="000B3058" w:rsidRPr="000B3058" w:rsidRDefault="000B3058" w:rsidP="000B3058">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Повне найменування юридичної особи або прізвище, ім'я та по батькові фізичної особи</w:t>
            </w:r>
          </w:p>
        </w:tc>
        <w:tc>
          <w:tcPr>
            <w:tcW w:w="6803" w:type="dxa"/>
            <w:shd w:val="clear" w:color="auto" w:fill="auto"/>
          </w:tcPr>
          <w:p w:rsidR="000B3058" w:rsidRPr="000B3058" w:rsidRDefault="000B3058" w:rsidP="000B3058">
            <w:pPr>
              <w:rPr>
                <w:szCs w:val="24"/>
              </w:rPr>
            </w:pPr>
            <w:r w:rsidRPr="000B3058">
              <w:rPr>
                <w:szCs w:val="24"/>
              </w:rPr>
              <w:t>ТОВ "Регран"</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Організаційно-правова форма</w:t>
            </w:r>
          </w:p>
        </w:tc>
        <w:tc>
          <w:tcPr>
            <w:tcW w:w="6803" w:type="dxa"/>
            <w:shd w:val="clear" w:color="auto" w:fill="auto"/>
          </w:tcPr>
          <w:p w:rsidR="000B3058" w:rsidRPr="000B3058" w:rsidRDefault="000B3058" w:rsidP="000B3058">
            <w:pPr>
              <w:rPr>
                <w:szCs w:val="24"/>
              </w:rPr>
            </w:pPr>
            <w:r w:rsidRPr="000B3058">
              <w:rPr>
                <w:szCs w:val="24"/>
              </w:rPr>
              <w:t>Товариство з обмеженою вiдповiдальнiстю</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Ідентифікаційний код юридичної особи</w:t>
            </w:r>
          </w:p>
        </w:tc>
        <w:tc>
          <w:tcPr>
            <w:tcW w:w="6803" w:type="dxa"/>
            <w:shd w:val="clear" w:color="auto" w:fill="auto"/>
          </w:tcPr>
          <w:p w:rsidR="000B3058" w:rsidRPr="000B3058" w:rsidRDefault="000B3058" w:rsidP="000B3058">
            <w:pPr>
              <w:rPr>
                <w:szCs w:val="24"/>
              </w:rPr>
            </w:pPr>
            <w:r w:rsidRPr="000B3058">
              <w:rPr>
                <w:szCs w:val="24"/>
              </w:rPr>
              <w:t>23876083</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Місцезнаходження</w:t>
            </w:r>
          </w:p>
        </w:tc>
        <w:tc>
          <w:tcPr>
            <w:tcW w:w="6803" w:type="dxa"/>
            <w:shd w:val="clear" w:color="auto" w:fill="auto"/>
          </w:tcPr>
          <w:p w:rsidR="000B3058" w:rsidRPr="000B3058" w:rsidRDefault="000B3058" w:rsidP="000B3058">
            <w:pPr>
              <w:rPr>
                <w:szCs w:val="24"/>
              </w:rPr>
            </w:pPr>
            <w:r w:rsidRPr="000B3058">
              <w:rPr>
                <w:szCs w:val="24"/>
              </w:rPr>
              <w:t>65078 Одеська область д/н м. Одеса вул. Космонавтів, 36</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Номер ліцензії або іншого документа на цей вид діяльності</w:t>
            </w:r>
          </w:p>
        </w:tc>
        <w:tc>
          <w:tcPr>
            <w:tcW w:w="6803" w:type="dxa"/>
            <w:shd w:val="clear" w:color="auto" w:fill="auto"/>
          </w:tcPr>
          <w:p w:rsidR="000B3058" w:rsidRPr="000B3058" w:rsidRDefault="000B3058" w:rsidP="000B3058">
            <w:pPr>
              <w:rPr>
                <w:szCs w:val="24"/>
              </w:rPr>
            </w:pPr>
            <w:r w:rsidRPr="000B3058">
              <w:rPr>
                <w:szCs w:val="24"/>
              </w:rPr>
              <w:t>АЕ №286597</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Назва державного органу, що видав ліцензію або інший документ</w:t>
            </w:r>
          </w:p>
        </w:tc>
        <w:tc>
          <w:tcPr>
            <w:tcW w:w="6803" w:type="dxa"/>
            <w:shd w:val="clear" w:color="auto" w:fill="auto"/>
          </w:tcPr>
          <w:p w:rsidR="000B3058" w:rsidRPr="000B3058" w:rsidRDefault="000B3058" w:rsidP="000B3058">
            <w:pPr>
              <w:rPr>
                <w:szCs w:val="24"/>
              </w:rPr>
            </w:pPr>
            <w:r w:rsidRPr="000B3058">
              <w:rPr>
                <w:szCs w:val="24"/>
              </w:rPr>
              <w:t>НКЦПФР</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Дата видачі ліцензії або іншого документа</w:t>
            </w:r>
          </w:p>
        </w:tc>
        <w:tc>
          <w:tcPr>
            <w:tcW w:w="6803" w:type="dxa"/>
            <w:shd w:val="clear" w:color="auto" w:fill="auto"/>
          </w:tcPr>
          <w:p w:rsidR="000B3058" w:rsidRPr="000B3058" w:rsidRDefault="000B3058" w:rsidP="000B3058">
            <w:pPr>
              <w:rPr>
                <w:szCs w:val="24"/>
              </w:rPr>
            </w:pPr>
            <w:r w:rsidRPr="000B3058">
              <w:rPr>
                <w:szCs w:val="24"/>
              </w:rPr>
              <w:t>10.10.2013</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Міжміський код та телефон</w:t>
            </w:r>
          </w:p>
        </w:tc>
        <w:tc>
          <w:tcPr>
            <w:tcW w:w="6803" w:type="dxa"/>
            <w:shd w:val="clear" w:color="auto" w:fill="auto"/>
          </w:tcPr>
          <w:p w:rsidR="000B3058" w:rsidRPr="000B3058" w:rsidRDefault="000B3058" w:rsidP="000B3058">
            <w:pPr>
              <w:rPr>
                <w:szCs w:val="24"/>
              </w:rPr>
            </w:pPr>
            <w:r w:rsidRPr="000B3058">
              <w:rPr>
                <w:szCs w:val="24"/>
              </w:rPr>
              <w:t>(0482) 343 305</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Факс</w:t>
            </w:r>
          </w:p>
        </w:tc>
        <w:tc>
          <w:tcPr>
            <w:tcW w:w="6803" w:type="dxa"/>
            <w:shd w:val="clear" w:color="auto" w:fill="auto"/>
          </w:tcPr>
          <w:p w:rsidR="000B3058" w:rsidRPr="000B3058" w:rsidRDefault="000B3058" w:rsidP="000B3058">
            <w:pPr>
              <w:rPr>
                <w:szCs w:val="24"/>
              </w:rPr>
            </w:pPr>
            <w:r w:rsidRPr="000B3058">
              <w:rPr>
                <w:szCs w:val="24"/>
              </w:rPr>
              <w:t>(0482) 343 306</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Вид діяльності</w:t>
            </w:r>
          </w:p>
        </w:tc>
        <w:tc>
          <w:tcPr>
            <w:tcW w:w="6803" w:type="dxa"/>
            <w:shd w:val="clear" w:color="auto" w:fill="auto"/>
          </w:tcPr>
          <w:p w:rsidR="000B3058" w:rsidRPr="000B3058" w:rsidRDefault="000B3058" w:rsidP="000B3058">
            <w:pPr>
              <w:rPr>
                <w:szCs w:val="24"/>
              </w:rPr>
            </w:pPr>
            <w:r w:rsidRPr="000B3058">
              <w:rPr>
                <w:szCs w:val="24"/>
              </w:rPr>
              <w:t>депозитарна діяльність депозитарної установи</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Опис</w:t>
            </w:r>
          </w:p>
        </w:tc>
        <w:tc>
          <w:tcPr>
            <w:tcW w:w="6803" w:type="dxa"/>
            <w:shd w:val="clear" w:color="auto" w:fill="auto"/>
          </w:tcPr>
          <w:p w:rsidR="000B3058" w:rsidRPr="000B3058" w:rsidRDefault="000B3058" w:rsidP="000B3058">
            <w:pPr>
              <w:rPr>
                <w:szCs w:val="24"/>
              </w:rPr>
            </w:pPr>
            <w:r w:rsidRPr="000B3058">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Повне найменування юридичної особи або прізвище, ім'я та по батькові фізичної особи</w:t>
            </w:r>
          </w:p>
        </w:tc>
        <w:tc>
          <w:tcPr>
            <w:tcW w:w="6803" w:type="dxa"/>
            <w:shd w:val="clear" w:color="auto" w:fill="auto"/>
          </w:tcPr>
          <w:p w:rsidR="000B3058" w:rsidRPr="000B3058" w:rsidRDefault="000B3058" w:rsidP="000B3058">
            <w:pPr>
              <w:rPr>
                <w:szCs w:val="24"/>
              </w:rPr>
            </w:pPr>
            <w:r w:rsidRPr="000B3058">
              <w:rPr>
                <w:szCs w:val="24"/>
              </w:rPr>
              <w:t>ПАТ  "Національний депозитарій України"</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Організаційно-правова форма</w:t>
            </w:r>
          </w:p>
        </w:tc>
        <w:tc>
          <w:tcPr>
            <w:tcW w:w="6803" w:type="dxa"/>
            <w:shd w:val="clear" w:color="auto" w:fill="auto"/>
          </w:tcPr>
          <w:p w:rsidR="000B3058" w:rsidRPr="000B3058" w:rsidRDefault="000B3058" w:rsidP="000B3058">
            <w:pPr>
              <w:rPr>
                <w:szCs w:val="24"/>
              </w:rPr>
            </w:pPr>
            <w:r w:rsidRPr="000B3058">
              <w:rPr>
                <w:szCs w:val="24"/>
              </w:rPr>
              <w:t>Публiчне акцiонерне товариство</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Ідентифікаційний код юридичної особи</w:t>
            </w:r>
          </w:p>
        </w:tc>
        <w:tc>
          <w:tcPr>
            <w:tcW w:w="6803" w:type="dxa"/>
            <w:shd w:val="clear" w:color="auto" w:fill="auto"/>
          </w:tcPr>
          <w:p w:rsidR="000B3058" w:rsidRPr="000B3058" w:rsidRDefault="000B3058" w:rsidP="000B3058">
            <w:pPr>
              <w:rPr>
                <w:szCs w:val="24"/>
              </w:rPr>
            </w:pPr>
            <w:r w:rsidRPr="000B3058">
              <w:rPr>
                <w:szCs w:val="24"/>
              </w:rPr>
              <w:t>30370711</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Місцезнаходження</w:t>
            </w:r>
          </w:p>
        </w:tc>
        <w:tc>
          <w:tcPr>
            <w:tcW w:w="6803" w:type="dxa"/>
            <w:shd w:val="clear" w:color="auto" w:fill="auto"/>
          </w:tcPr>
          <w:p w:rsidR="000B3058" w:rsidRPr="000B3058" w:rsidRDefault="000B3058" w:rsidP="000B3058">
            <w:pPr>
              <w:rPr>
                <w:szCs w:val="24"/>
              </w:rPr>
            </w:pPr>
            <w:r w:rsidRPr="000B3058">
              <w:rPr>
                <w:szCs w:val="24"/>
              </w:rPr>
              <w:t>04107 Київська область д/н м. Київ вул. Тропініна, 7-г</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Номер ліцензії або іншого документа на цей вид діяльності</w:t>
            </w:r>
          </w:p>
        </w:tc>
        <w:tc>
          <w:tcPr>
            <w:tcW w:w="6803" w:type="dxa"/>
            <w:shd w:val="clear" w:color="auto" w:fill="auto"/>
          </w:tcPr>
          <w:p w:rsidR="000B3058" w:rsidRPr="000B3058" w:rsidRDefault="000B3058" w:rsidP="000B3058">
            <w:pPr>
              <w:rPr>
                <w:szCs w:val="24"/>
              </w:rPr>
            </w:pPr>
            <w:r w:rsidRPr="000B3058">
              <w:rPr>
                <w:szCs w:val="24"/>
              </w:rPr>
              <w:t>д/н</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Назва державного органу, що видав ліцензію або інший документ</w:t>
            </w:r>
          </w:p>
        </w:tc>
        <w:tc>
          <w:tcPr>
            <w:tcW w:w="6803" w:type="dxa"/>
            <w:shd w:val="clear" w:color="auto" w:fill="auto"/>
          </w:tcPr>
          <w:p w:rsidR="000B3058" w:rsidRPr="000B3058" w:rsidRDefault="000B3058" w:rsidP="000B3058">
            <w:pPr>
              <w:rPr>
                <w:szCs w:val="24"/>
              </w:rPr>
            </w:pPr>
            <w:r w:rsidRPr="000B3058">
              <w:rPr>
                <w:szCs w:val="24"/>
              </w:rPr>
              <w:t>д/н</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Дата видачі ліцензії або іншого документа</w:t>
            </w:r>
          </w:p>
        </w:tc>
        <w:tc>
          <w:tcPr>
            <w:tcW w:w="6803" w:type="dxa"/>
            <w:shd w:val="clear" w:color="auto" w:fill="auto"/>
          </w:tcPr>
          <w:p w:rsidR="000B3058" w:rsidRPr="000B3058" w:rsidRDefault="000B3058" w:rsidP="000B3058">
            <w:pPr>
              <w:rPr>
                <w:szCs w:val="24"/>
              </w:rPr>
            </w:pP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Міжміський код та телефон</w:t>
            </w:r>
          </w:p>
        </w:tc>
        <w:tc>
          <w:tcPr>
            <w:tcW w:w="6803" w:type="dxa"/>
            <w:shd w:val="clear" w:color="auto" w:fill="auto"/>
          </w:tcPr>
          <w:p w:rsidR="000B3058" w:rsidRPr="000B3058" w:rsidRDefault="000B3058" w:rsidP="000B3058">
            <w:pPr>
              <w:rPr>
                <w:szCs w:val="24"/>
              </w:rPr>
            </w:pPr>
            <w:r w:rsidRPr="000B3058">
              <w:rPr>
                <w:szCs w:val="24"/>
              </w:rPr>
              <w:t>(044) 591-04-00</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Факс</w:t>
            </w:r>
          </w:p>
        </w:tc>
        <w:tc>
          <w:tcPr>
            <w:tcW w:w="6803" w:type="dxa"/>
            <w:shd w:val="clear" w:color="auto" w:fill="auto"/>
          </w:tcPr>
          <w:p w:rsidR="000B3058" w:rsidRPr="000B3058" w:rsidRDefault="000B3058" w:rsidP="000B3058">
            <w:pPr>
              <w:rPr>
                <w:szCs w:val="24"/>
              </w:rPr>
            </w:pPr>
            <w:r w:rsidRPr="000B3058">
              <w:rPr>
                <w:szCs w:val="24"/>
              </w:rPr>
              <w:t>(044) 591-04-37; (044) 591-04-24</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Вид діяльності</w:t>
            </w:r>
          </w:p>
        </w:tc>
        <w:tc>
          <w:tcPr>
            <w:tcW w:w="6803" w:type="dxa"/>
            <w:shd w:val="clear" w:color="auto" w:fill="auto"/>
          </w:tcPr>
          <w:p w:rsidR="000B3058" w:rsidRPr="000B3058" w:rsidRDefault="000B3058" w:rsidP="000B3058">
            <w:pPr>
              <w:rPr>
                <w:szCs w:val="24"/>
              </w:rPr>
            </w:pPr>
            <w:r w:rsidRPr="000B3058">
              <w:rPr>
                <w:szCs w:val="24"/>
              </w:rPr>
              <w:t>депозитарна діяльність депозитарію цінних паперів</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Опис</w:t>
            </w:r>
          </w:p>
        </w:tc>
        <w:tc>
          <w:tcPr>
            <w:tcW w:w="6803" w:type="dxa"/>
            <w:shd w:val="clear" w:color="auto" w:fill="auto"/>
          </w:tcPr>
          <w:p w:rsidR="000B3058" w:rsidRPr="000B3058" w:rsidRDefault="000B3058" w:rsidP="000B3058">
            <w:pPr>
              <w:rPr>
                <w:szCs w:val="24"/>
              </w:rPr>
            </w:pPr>
            <w:r w:rsidRPr="000B3058">
              <w:rPr>
                <w:szCs w:val="24"/>
              </w:rPr>
              <w:t>З депозитарiєм укладено Договір про обслуговування випусків цінних паперів.</w:t>
            </w:r>
          </w:p>
        </w:tc>
      </w:tr>
    </w:tbl>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Повне найменування юридичної особи або прізвище, ім'я та по батькові фізичної особи</w:t>
            </w:r>
          </w:p>
        </w:tc>
        <w:tc>
          <w:tcPr>
            <w:tcW w:w="6803" w:type="dxa"/>
            <w:shd w:val="clear" w:color="auto" w:fill="auto"/>
          </w:tcPr>
          <w:p w:rsidR="000B3058" w:rsidRPr="000B3058" w:rsidRDefault="000B3058" w:rsidP="000B3058">
            <w:pPr>
              <w:rPr>
                <w:szCs w:val="24"/>
              </w:rPr>
            </w:pPr>
            <w:r w:rsidRPr="000B3058">
              <w:rPr>
                <w:szCs w:val="24"/>
              </w:rPr>
              <w:t>ДУ "Агентство з розвитку інфраструктури фондового ринку України"</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Організаційно-правова форма</w:t>
            </w:r>
          </w:p>
        </w:tc>
        <w:tc>
          <w:tcPr>
            <w:tcW w:w="6803" w:type="dxa"/>
            <w:shd w:val="clear" w:color="auto" w:fill="auto"/>
          </w:tcPr>
          <w:p w:rsidR="000B3058" w:rsidRPr="000B3058" w:rsidRDefault="000B3058" w:rsidP="000B3058">
            <w:pPr>
              <w:rPr>
                <w:szCs w:val="24"/>
              </w:rPr>
            </w:pPr>
            <w:r w:rsidRPr="000B3058">
              <w:rPr>
                <w:szCs w:val="24"/>
              </w:rPr>
              <w:t>Державна органiзацiя (установа, заклад)</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Ідентифікаційний код юридичної особи</w:t>
            </w:r>
          </w:p>
        </w:tc>
        <w:tc>
          <w:tcPr>
            <w:tcW w:w="6803" w:type="dxa"/>
            <w:shd w:val="clear" w:color="auto" w:fill="auto"/>
          </w:tcPr>
          <w:p w:rsidR="000B3058" w:rsidRPr="000B3058" w:rsidRDefault="000B3058" w:rsidP="000B3058">
            <w:pPr>
              <w:rPr>
                <w:szCs w:val="24"/>
              </w:rPr>
            </w:pPr>
            <w:r w:rsidRPr="000B3058">
              <w:rPr>
                <w:szCs w:val="24"/>
              </w:rPr>
              <w:t>21676262</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Місцезнаходження</w:t>
            </w:r>
          </w:p>
        </w:tc>
        <w:tc>
          <w:tcPr>
            <w:tcW w:w="6803" w:type="dxa"/>
            <w:shd w:val="clear" w:color="auto" w:fill="auto"/>
          </w:tcPr>
          <w:p w:rsidR="000B3058" w:rsidRPr="000B3058" w:rsidRDefault="000B3058" w:rsidP="000B3058">
            <w:pPr>
              <w:rPr>
                <w:szCs w:val="24"/>
              </w:rPr>
            </w:pPr>
            <w:r w:rsidRPr="000B3058">
              <w:rPr>
                <w:szCs w:val="24"/>
              </w:rPr>
              <w:t>03150 УКРАЇНА  м.Київ вул.Антоновича, 51, оф. 1206</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Номер ліцензії або іншого документа на цей вид діяльності</w:t>
            </w:r>
          </w:p>
        </w:tc>
        <w:tc>
          <w:tcPr>
            <w:tcW w:w="6803" w:type="dxa"/>
            <w:shd w:val="clear" w:color="auto" w:fill="auto"/>
          </w:tcPr>
          <w:p w:rsidR="000B3058" w:rsidRPr="000B3058" w:rsidRDefault="000B3058" w:rsidP="000B3058">
            <w:pPr>
              <w:rPr>
                <w:szCs w:val="24"/>
              </w:rPr>
            </w:pPr>
            <w:r w:rsidRPr="000B3058">
              <w:rPr>
                <w:szCs w:val="24"/>
              </w:rPr>
              <w:t>DR/00001/APA</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Назва державного органу, що видав ліцензію або інший документ</w:t>
            </w:r>
          </w:p>
        </w:tc>
        <w:tc>
          <w:tcPr>
            <w:tcW w:w="6803" w:type="dxa"/>
            <w:shd w:val="clear" w:color="auto" w:fill="auto"/>
          </w:tcPr>
          <w:p w:rsidR="000B3058" w:rsidRPr="000B3058" w:rsidRDefault="000B3058" w:rsidP="000B3058">
            <w:pPr>
              <w:rPr>
                <w:szCs w:val="24"/>
              </w:rPr>
            </w:pPr>
            <w:r w:rsidRPr="000B3058">
              <w:rPr>
                <w:szCs w:val="24"/>
              </w:rPr>
              <w:t>НКЦПФР</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Дата видачі ліцензії або іншого документа</w:t>
            </w:r>
          </w:p>
        </w:tc>
        <w:tc>
          <w:tcPr>
            <w:tcW w:w="6803" w:type="dxa"/>
            <w:shd w:val="clear" w:color="auto" w:fill="auto"/>
          </w:tcPr>
          <w:p w:rsidR="000B3058" w:rsidRPr="000B3058" w:rsidRDefault="000B3058" w:rsidP="000B3058">
            <w:pPr>
              <w:rPr>
                <w:szCs w:val="24"/>
              </w:rPr>
            </w:pPr>
            <w:r w:rsidRPr="000B3058">
              <w:rPr>
                <w:szCs w:val="24"/>
              </w:rPr>
              <w:t>18.02.2019</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Міжміський код та телефон</w:t>
            </w:r>
          </w:p>
        </w:tc>
        <w:tc>
          <w:tcPr>
            <w:tcW w:w="6803" w:type="dxa"/>
            <w:shd w:val="clear" w:color="auto" w:fill="auto"/>
          </w:tcPr>
          <w:p w:rsidR="000B3058" w:rsidRPr="000B3058" w:rsidRDefault="000B3058" w:rsidP="000B3058">
            <w:pPr>
              <w:rPr>
                <w:szCs w:val="24"/>
              </w:rPr>
            </w:pPr>
            <w:r w:rsidRPr="000B3058">
              <w:rPr>
                <w:szCs w:val="24"/>
              </w:rPr>
              <w:t>(044) 287-56-70</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Факс</w:t>
            </w:r>
          </w:p>
        </w:tc>
        <w:tc>
          <w:tcPr>
            <w:tcW w:w="6803" w:type="dxa"/>
            <w:shd w:val="clear" w:color="auto" w:fill="auto"/>
          </w:tcPr>
          <w:p w:rsidR="000B3058" w:rsidRPr="000B3058" w:rsidRDefault="000B3058" w:rsidP="000B3058">
            <w:pPr>
              <w:rPr>
                <w:szCs w:val="24"/>
              </w:rPr>
            </w:pPr>
            <w:r w:rsidRPr="000B3058">
              <w:rPr>
                <w:szCs w:val="24"/>
              </w:rPr>
              <w:t>(044) 287-56-73</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Вид діяльності</w:t>
            </w:r>
          </w:p>
        </w:tc>
        <w:tc>
          <w:tcPr>
            <w:tcW w:w="6803" w:type="dxa"/>
            <w:shd w:val="clear" w:color="auto" w:fill="auto"/>
          </w:tcPr>
          <w:p w:rsidR="000B3058" w:rsidRPr="000B3058" w:rsidRDefault="000B3058" w:rsidP="000B3058">
            <w:pPr>
              <w:rPr>
                <w:szCs w:val="24"/>
              </w:rPr>
            </w:pPr>
            <w:r w:rsidRPr="000B3058">
              <w:rPr>
                <w:szCs w:val="24"/>
              </w:rPr>
              <w:t>Діяльність з оприлюднення регульованої інформації від імені учасників фондового ринку</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Опис</w:t>
            </w:r>
          </w:p>
        </w:tc>
        <w:tc>
          <w:tcPr>
            <w:tcW w:w="6803" w:type="dxa"/>
            <w:shd w:val="clear" w:color="auto" w:fill="auto"/>
          </w:tcPr>
          <w:p w:rsidR="000B3058" w:rsidRPr="000B3058" w:rsidRDefault="000B3058" w:rsidP="000B3058">
            <w:pPr>
              <w:rPr>
                <w:szCs w:val="24"/>
              </w:rPr>
            </w:pPr>
            <w:r w:rsidRPr="000B3058">
              <w:rPr>
                <w:szCs w:val="24"/>
              </w:rPr>
              <w:t>Оприлюднення регульованої інформації</w:t>
            </w:r>
          </w:p>
        </w:tc>
      </w:tr>
    </w:tbl>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Повне найменування юридичної особи або прізвище, ім'я та по батькові фізичної особи</w:t>
            </w:r>
          </w:p>
        </w:tc>
        <w:tc>
          <w:tcPr>
            <w:tcW w:w="6803" w:type="dxa"/>
            <w:shd w:val="clear" w:color="auto" w:fill="auto"/>
          </w:tcPr>
          <w:p w:rsidR="000B3058" w:rsidRPr="000B3058" w:rsidRDefault="000B3058" w:rsidP="000B3058">
            <w:pPr>
              <w:rPr>
                <w:szCs w:val="24"/>
              </w:rPr>
            </w:pPr>
            <w:r w:rsidRPr="000B3058">
              <w:rPr>
                <w:szCs w:val="24"/>
              </w:rPr>
              <w:t>ДУ "Агентство з розвитку інфраструктури фондового ринку України"</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Організаційно-правова форма</w:t>
            </w:r>
          </w:p>
        </w:tc>
        <w:tc>
          <w:tcPr>
            <w:tcW w:w="6803" w:type="dxa"/>
            <w:shd w:val="clear" w:color="auto" w:fill="auto"/>
          </w:tcPr>
          <w:p w:rsidR="000B3058" w:rsidRPr="000B3058" w:rsidRDefault="000B3058" w:rsidP="000B3058">
            <w:pPr>
              <w:rPr>
                <w:szCs w:val="24"/>
              </w:rPr>
            </w:pPr>
            <w:r w:rsidRPr="000B3058">
              <w:rPr>
                <w:szCs w:val="24"/>
              </w:rPr>
              <w:t>Державна органiзацiя (установа, заклад)</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Ідентифікаційний код юридичної особи</w:t>
            </w:r>
          </w:p>
        </w:tc>
        <w:tc>
          <w:tcPr>
            <w:tcW w:w="6803" w:type="dxa"/>
            <w:shd w:val="clear" w:color="auto" w:fill="auto"/>
          </w:tcPr>
          <w:p w:rsidR="000B3058" w:rsidRPr="000B3058" w:rsidRDefault="000B3058" w:rsidP="000B3058">
            <w:pPr>
              <w:rPr>
                <w:szCs w:val="24"/>
              </w:rPr>
            </w:pPr>
            <w:r w:rsidRPr="000B3058">
              <w:rPr>
                <w:szCs w:val="24"/>
              </w:rPr>
              <w:t>21676262</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Місцезнаходження</w:t>
            </w:r>
          </w:p>
        </w:tc>
        <w:tc>
          <w:tcPr>
            <w:tcW w:w="6803" w:type="dxa"/>
            <w:shd w:val="clear" w:color="auto" w:fill="auto"/>
          </w:tcPr>
          <w:p w:rsidR="000B3058" w:rsidRPr="000B3058" w:rsidRDefault="000B3058" w:rsidP="000B3058">
            <w:pPr>
              <w:rPr>
                <w:szCs w:val="24"/>
              </w:rPr>
            </w:pPr>
            <w:r w:rsidRPr="000B3058">
              <w:rPr>
                <w:szCs w:val="24"/>
              </w:rPr>
              <w:t>03150 УКРАЇНА  м.Київ вул.Антоновича, 51, оф. 1206</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Номер ліцензії або іншого документа на цей вид діяльності</w:t>
            </w:r>
          </w:p>
        </w:tc>
        <w:tc>
          <w:tcPr>
            <w:tcW w:w="6803" w:type="dxa"/>
            <w:shd w:val="clear" w:color="auto" w:fill="auto"/>
          </w:tcPr>
          <w:p w:rsidR="000B3058" w:rsidRPr="000B3058" w:rsidRDefault="000B3058" w:rsidP="000B3058">
            <w:pPr>
              <w:rPr>
                <w:szCs w:val="24"/>
              </w:rPr>
            </w:pPr>
            <w:r w:rsidRPr="000B3058">
              <w:rPr>
                <w:szCs w:val="24"/>
              </w:rPr>
              <w:t>DR/00002/ARM</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Назва державного органу, що видав ліцензію або інший документ</w:t>
            </w:r>
          </w:p>
        </w:tc>
        <w:tc>
          <w:tcPr>
            <w:tcW w:w="6803" w:type="dxa"/>
            <w:shd w:val="clear" w:color="auto" w:fill="auto"/>
          </w:tcPr>
          <w:p w:rsidR="000B3058" w:rsidRPr="000B3058" w:rsidRDefault="000B3058" w:rsidP="000B3058">
            <w:pPr>
              <w:rPr>
                <w:szCs w:val="24"/>
              </w:rPr>
            </w:pPr>
            <w:r w:rsidRPr="000B3058">
              <w:rPr>
                <w:szCs w:val="24"/>
              </w:rPr>
              <w:t>НКЦПФР</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Дата видачі ліцензії або іншого документа</w:t>
            </w:r>
          </w:p>
        </w:tc>
        <w:tc>
          <w:tcPr>
            <w:tcW w:w="6803" w:type="dxa"/>
            <w:shd w:val="clear" w:color="auto" w:fill="auto"/>
          </w:tcPr>
          <w:p w:rsidR="000B3058" w:rsidRPr="000B3058" w:rsidRDefault="000B3058" w:rsidP="000B3058">
            <w:pPr>
              <w:rPr>
                <w:szCs w:val="24"/>
              </w:rPr>
            </w:pPr>
            <w:r w:rsidRPr="000B3058">
              <w:rPr>
                <w:szCs w:val="24"/>
              </w:rPr>
              <w:t>18.02.2019</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Міжміський код та телефон</w:t>
            </w:r>
          </w:p>
        </w:tc>
        <w:tc>
          <w:tcPr>
            <w:tcW w:w="6803" w:type="dxa"/>
            <w:shd w:val="clear" w:color="auto" w:fill="auto"/>
          </w:tcPr>
          <w:p w:rsidR="000B3058" w:rsidRPr="000B3058" w:rsidRDefault="000B3058" w:rsidP="000B3058">
            <w:pPr>
              <w:rPr>
                <w:szCs w:val="24"/>
              </w:rPr>
            </w:pPr>
            <w:r w:rsidRPr="000B3058">
              <w:rPr>
                <w:szCs w:val="24"/>
              </w:rPr>
              <w:t>(044) 287-56-70</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Факс</w:t>
            </w:r>
          </w:p>
        </w:tc>
        <w:tc>
          <w:tcPr>
            <w:tcW w:w="6803" w:type="dxa"/>
            <w:shd w:val="clear" w:color="auto" w:fill="auto"/>
          </w:tcPr>
          <w:p w:rsidR="000B3058" w:rsidRPr="000B3058" w:rsidRDefault="000B3058" w:rsidP="000B3058">
            <w:pPr>
              <w:rPr>
                <w:szCs w:val="24"/>
              </w:rPr>
            </w:pPr>
            <w:r w:rsidRPr="000B3058">
              <w:rPr>
                <w:szCs w:val="24"/>
              </w:rPr>
              <w:t>(044) 287-56-73</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Вид діяльності</w:t>
            </w:r>
          </w:p>
        </w:tc>
        <w:tc>
          <w:tcPr>
            <w:tcW w:w="6803" w:type="dxa"/>
            <w:shd w:val="clear" w:color="auto" w:fill="auto"/>
          </w:tcPr>
          <w:p w:rsidR="000B3058" w:rsidRPr="000B3058" w:rsidRDefault="000B3058" w:rsidP="000B3058">
            <w:pPr>
              <w:rPr>
                <w:szCs w:val="24"/>
              </w:rPr>
            </w:pPr>
            <w:r w:rsidRPr="000B3058">
              <w:rPr>
                <w:szCs w:val="24"/>
              </w:rPr>
              <w:t>Діяльність з подання звітності та/або адміністративних даних до НКЦПФР</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Опис</w:t>
            </w:r>
          </w:p>
        </w:tc>
        <w:tc>
          <w:tcPr>
            <w:tcW w:w="6803" w:type="dxa"/>
            <w:shd w:val="clear" w:color="auto" w:fill="auto"/>
          </w:tcPr>
          <w:p w:rsidR="000B3058" w:rsidRPr="000B3058" w:rsidRDefault="000B3058" w:rsidP="000B3058">
            <w:pPr>
              <w:rPr>
                <w:szCs w:val="24"/>
              </w:rPr>
            </w:pPr>
            <w:r w:rsidRPr="000B3058">
              <w:rPr>
                <w:szCs w:val="24"/>
              </w:rPr>
              <w:t>Подання звітності до НКЦПФР</w:t>
            </w:r>
          </w:p>
        </w:tc>
      </w:tr>
    </w:tbl>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Повне найменування юридичної особи або прізвище, ім'я та по батькові фізичної особи</w:t>
            </w:r>
          </w:p>
        </w:tc>
        <w:tc>
          <w:tcPr>
            <w:tcW w:w="6803" w:type="dxa"/>
            <w:shd w:val="clear" w:color="auto" w:fill="auto"/>
          </w:tcPr>
          <w:p w:rsidR="000B3058" w:rsidRPr="000B3058" w:rsidRDefault="000B3058" w:rsidP="000B3058">
            <w:pPr>
              <w:rPr>
                <w:szCs w:val="24"/>
              </w:rPr>
            </w:pPr>
            <w:r w:rsidRPr="000B3058">
              <w:rPr>
                <w:szCs w:val="24"/>
              </w:rPr>
              <w:t>ТОВ "Трансаудит"</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Організаційно-правова форма</w:t>
            </w:r>
          </w:p>
        </w:tc>
        <w:tc>
          <w:tcPr>
            <w:tcW w:w="6803" w:type="dxa"/>
            <w:shd w:val="clear" w:color="auto" w:fill="auto"/>
          </w:tcPr>
          <w:p w:rsidR="000B3058" w:rsidRPr="000B3058" w:rsidRDefault="000B3058" w:rsidP="000B3058">
            <w:pPr>
              <w:rPr>
                <w:szCs w:val="24"/>
              </w:rPr>
            </w:pPr>
            <w:r w:rsidRPr="000B3058">
              <w:rPr>
                <w:szCs w:val="24"/>
              </w:rPr>
              <w:t>Товариство з обмеженою вiдповiдальнiстю</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Ідентифікаційний код юридичної особи</w:t>
            </w:r>
          </w:p>
        </w:tc>
        <w:tc>
          <w:tcPr>
            <w:tcW w:w="6803" w:type="dxa"/>
            <w:shd w:val="clear" w:color="auto" w:fill="auto"/>
          </w:tcPr>
          <w:p w:rsidR="000B3058" w:rsidRPr="000B3058" w:rsidRDefault="000B3058" w:rsidP="000B3058">
            <w:pPr>
              <w:rPr>
                <w:szCs w:val="24"/>
              </w:rPr>
            </w:pPr>
            <w:r w:rsidRPr="000B3058">
              <w:rPr>
                <w:szCs w:val="24"/>
              </w:rPr>
              <w:t>23865010</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Місцезнаходження</w:t>
            </w:r>
          </w:p>
        </w:tc>
        <w:tc>
          <w:tcPr>
            <w:tcW w:w="6803" w:type="dxa"/>
            <w:shd w:val="clear" w:color="auto" w:fill="auto"/>
          </w:tcPr>
          <w:p w:rsidR="000B3058" w:rsidRPr="000B3058" w:rsidRDefault="000B3058" w:rsidP="000B3058">
            <w:pPr>
              <w:rPr>
                <w:szCs w:val="24"/>
              </w:rPr>
            </w:pPr>
            <w:r w:rsidRPr="000B3058">
              <w:rPr>
                <w:szCs w:val="24"/>
              </w:rPr>
              <w:t>65044 УКРАЇНА д/н м. Одеса пр-т Шевченка, 2</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Номер ліцензії або іншого документа на цей вид діяльності</w:t>
            </w:r>
          </w:p>
        </w:tc>
        <w:tc>
          <w:tcPr>
            <w:tcW w:w="6803" w:type="dxa"/>
            <w:shd w:val="clear" w:color="auto" w:fill="auto"/>
          </w:tcPr>
          <w:p w:rsidR="000B3058" w:rsidRPr="000B3058" w:rsidRDefault="000B3058" w:rsidP="000B3058">
            <w:pPr>
              <w:rPr>
                <w:szCs w:val="24"/>
              </w:rPr>
            </w:pPr>
            <w:r w:rsidRPr="000B3058">
              <w:rPr>
                <w:szCs w:val="24"/>
              </w:rPr>
              <w:t>1463</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Назва державного органу, що видав ліцензію або інший документ</w:t>
            </w:r>
          </w:p>
        </w:tc>
        <w:tc>
          <w:tcPr>
            <w:tcW w:w="6803" w:type="dxa"/>
            <w:shd w:val="clear" w:color="auto" w:fill="auto"/>
          </w:tcPr>
          <w:p w:rsidR="000B3058" w:rsidRPr="000B3058" w:rsidRDefault="000B3058" w:rsidP="000B3058">
            <w:pPr>
              <w:rPr>
                <w:szCs w:val="24"/>
              </w:rPr>
            </w:pPr>
            <w:r w:rsidRPr="000B3058">
              <w:rPr>
                <w:szCs w:val="24"/>
              </w:rPr>
              <w:t>АПУ</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Дата видачі ліцензії або іншого документа</w:t>
            </w:r>
          </w:p>
        </w:tc>
        <w:tc>
          <w:tcPr>
            <w:tcW w:w="6803" w:type="dxa"/>
            <w:shd w:val="clear" w:color="auto" w:fill="auto"/>
          </w:tcPr>
          <w:p w:rsidR="000B3058" w:rsidRPr="000B3058" w:rsidRDefault="000B3058" w:rsidP="000B3058">
            <w:pPr>
              <w:rPr>
                <w:szCs w:val="24"/>
              </w:rPr>
            </w:pPr>
            <w:r w:rsidRPr="000B3058">
              <w:rPr>
                <w:szCs w:val="24"/>
              </w:rPr>
              <w:t>26.01.2001</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Міжміський код та телефон</w:t>
            </w:r>
          </w:p>
        </w:tc>
        <w:tc>
          <w:tcPr>
            <w:tcW w:w="6803" w:type="dxa"/>
            <w:shd w:val="clear" w:color="auto" w:fill="auto"/>
          </w:tcPr>
          <w:p w:rsidR="000B3058" w:rsidRPr="000B3058" w:rsidRDefault="000B3058" w:rsidP="000B3058">
            <w:pPr>
              <w:rPr>
                <w:szCs w:val="24"/>
              </w:rPr>
            </w:pPr>
            <w:r w:rsidRPr="000B3058">
              <w:rPr>
                <w:szCs w:val="24"/>
              </w:rPr>
              <w:t>0661370872</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Факс</w:t>
            </w:r>
          </w:p>
        </w:tc>
        <w:tc>
          <w:tcPr>
            <w:tcW w:w="6803" w:type="dxa"/>
            <w:shd w:val="clear" w:color="auto" w:fill="auto"/>
          </w:tcPr>
          <w:p w:rsidR="000B3058" w:rsidRPr="000B3058" w:rsidRDefault="000B3058" w:rsidP="000B3058">
            <w:pPr>
              <w:rPr>
                <w:szCs w:val="24"/>
              </w:rPr>
            </w:pPr>
            <w:r w:rsidRPr="000B3058">
              <w:rPr>
                <w:szCs w:val="24"/>
              </w:rPr>
              <w:t>(048) 7373764</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Вид діяльності</w:t>
            </w:r>
          </w:p>
        </w:tc>
        <w:tc>
          <w:tcPr>
            <w:tcW w:w="6803" w:type="dxa"/>
            <w:shd w:val="clear" w:color="auto" w:fill="auto"/>
          </w:tcPr>
          <w:p w:rsidR="000B3058" w:rsidRPr="000B3058" w:rsidRDefault="000B3058" w:rsidP="000B3058">
            <w:pPr>
              <w:rPr>
                <w:szCs w:val="24"/>
              </w:rPr>
            </w:pPr>
            <w:r w:rsidRPr="000B3058">
              <w:rPr>
                <w:szCs w:val="24"/>
              </w:rPr>
              <w:t>затвердження звіту керівництва товариства</w:t>
            </w:r>
          </w:p>
        </w:tc>
      </w:tr>
      <w:tr w:rsidR="000B3058" w:rsidRPr="000B3058" w:rsidTr="0013490B">
        <w:tc>
          <w:tcPr>
            <w:tcW w:w="3401" w:type="dxa"/>
            <w:shd w:val="clear" w:color="auto" w:fill="auto"/>
          </w:tcPr>
          <w:p w:rsidR="000B3058" w:rsidRPr="000B3058" w:rsidRDefault="000B3058" w:rsidP="000B3058">
            <w:pPr>
              <w:rPr>
                <w:b/>
                <w:szCs w:val="24"/>
              </w:rPr>
            </w:pPr>
            <w:r w:rsidRPr="000B3058">
              <w:rPr>
                <w:b/>
                <w:szCs w:val="24"/>
              </w:rPr>
              <w:t>Опис</w:t>
            </w:r>
          </w:p>
        </w:tc>
        <w:tc>
          <w:tcPr>
            <w:tcW w:w="6803" w:type="dxa"/>
            <w:shd w:val="clear" w:color="auto" w:fill="auto"/>
          </w:tcPr>
          <w:p w:rsidR="000B3058" w:rsidRPr="000B3058" w:rsidRDefault="000B3058" w:rsidP="000B3058">
            <w:pPr>
              <w:rPr>
                <w:szCs w:val="24"/>
              </w:rPr>
            </w:pPr>
            <w:r w:rsidRPr="000B3058">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Pr="000B3058" w:rsidRDefault="000B3058" w:rsidP="000B3058">
      <w:pPr>
        <w:spacing w:after="0" w:line="240" w:lineRule="auto"/>
        <w:rPr>
          <w:rFonts w:ascii="Times New Roman" w:eastAsia="Times New Roman" w:hAnsi="Times New Roman" w:cs="Times New Roman"/>
          <w:sz w:val="20"/>
          <w:szCs w:val="24"/>
          <w:lang w:eastAsia="uk-UA"/>
        </w:rPr>
      </w:pPr>
    </w:p>
    <w:p w:rsidR="000B3058" w:rsidRDefault="000B3058">
      <w:pPr>
        <w:sectPr w:rsidR="000B3058" w:rsidSect="000B3058">
          <w:pgSz w:w="11906" w:h="16838"/>
          <w:pgMar w:top="363" w:right="567" w:bottom="363" w:left="1417" w:header="709" w:footer="709" w:gutter="0"/>
          <w:cols w:space="708"/>
          <w:docGrid w:linePitch="360"/>
        </w:sectPr>
      </w:pPr>
    </w:p>
    <w:p w:rsidR="000B3058" w:rsidRPr="000B3058" w:rsidRDefault="000B3058" w:rsidP="000B3058">
      <w:pPr>
        <w:widowControl w:val="0"/>
        <w:spacing w:after="0" w:line="240" w:lineRule="auto"/>
        <w:ind w:firstLine="567"/>
        <w:jc w:val="right"/>
        <w:rPr>
          <w:rFonts w:ascii="Times New Roman" w:eastAsia="Times New Roman" w:hAnsi="Times New Roman" w:cs="Times New Roman"/>
          <w:b/>
          <w:lang w:val="en-US" w:eastAsia="ru-RU"/>
        </w:rPr>
      </w:pPr>
    </w:p>
    <w:p w:rsidR="000B3058" w:rsidRPr="000B3058" w:rsidRDefault="000B3058" w:rsidP="000B3058">
      <w:pPr>
        <w:widowControl w:val="0"/>
        <w:spacing w:after="0" w:line="240" w:lineRule="auto"/>
        <w:jc w:val="center"/>
        <w:rPr>
          <w:rFonts w:ascii="Times New Roman" w:eastAsia="Times New Roman" w:hAnsi="Times New Roman" w:cs="Times New Roman"/>
          <w:b/>
          <w:bCs/>
          <w:lang w:val="ru-RU" w:eastAsia="ru-RU"/>
        </w:rPr>
      </w:pPr>
      <w:r w:rsidRPr="000B3058">
        <w:rPr>
          <w:rFonts w:ascii="Times New Roman" w:eastAsia="Times New Roman" w:hAnsi="Times New Roman" w:cs="Times New Roman"/>
          <w:b/>
          <w:bCs/>
          <w:lang w:val="ru-RU" w:eastAsia="ru-RU"/>
        </w:rPr>
        <w:t xml:space="preserve">ФІНАНСОВИЙ ЗВІТ </w:t>
      </w:r>
    </w:p>
    <w:p w:rsidR="000B3058" w:rsidRPr="000B3058" w:rsidRDefault="000B3058" w:rsidP="000B3058">
      <w:pPr>
        <w:widowControl w:val="0"/>
        <w:spacing w:after="0" w:line="240" w:lineRule="auto"/>
        <w:jc w:val="center"/>
        <w:rPr>
          <w:rFonts w:ascii="Times New Roman" w:eastAsia="Times New Roman" w:hAnsi="Times New Roman" w:cs="Times New Roman"/>
          <w:b/>
          <w:bCs/>
          <w:lang w:eastAsia="ru-RU"/>
        </w:rPr>
      </w:pPr>
      <w:r w:rsidRPr="000B3058">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eastAsia="ru-RU"/>
              </w:rPr>
              <w:t>Коди</w:t>
            </w:r>
          </w:p>
        </w:tc>
      </w:tr>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B3058" w:rsidRPr="000B3058" w:rsidRDefault="000B3058" w:rsidP="000B3058">
            <w:pPr>
              <w:widowControl w:val="0"/>
              <w:spacing w:after="0" w:line="240" w:lineRule="auto"/>
              <w:jc w:val="center"/>
              <w:rPr>
                <w:rFonts w:ascii="Times New Roman" w:eastAsia="Times New Roman" w:hAnsi="Times New Roman" w:cs="Times New Roman"/>
                <w:sz w:val="16"/>
                <w:szCs w:val="16"/>
                <w:lang w:val="ru-RU" w:eastAsia="ru-RU"/>
              </w:rPr>
            </w:pPr>
            <w:r w:rsidRPr="000B305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Cs/>
                <w:sz w:val="18"/>
                <w:szCs w:val="18"/>
                <w:lang w:val="en-US" w:eastAsia="ru-RU"/>
              </w:rPr>
            </w:pPr>
            <w:r w:rsidRPr="000B30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Cs/>
                <w:sz w:val="18"/>
                <w:szCs w:val="18"/>
                <w:lang w:val="en-US" w:eastAsia="ru-RU"/>
              </w:rPr>
            </w:pPr>
            <w:r w:rsidRPr="000B3058">
              <w:rPr>
                <w:rFonts w:ascii="Times New Roman" w:eastAsia="Times New Roman" w:hAnsi="Times New Roman" w:cs="Times New Roman"/>
                <w:bCs/>
                <w:sz w:val="18"/>
                <w:szCs w:val="18"/>
                <w:lang w:val="en-US" w:eastAsia="ru-RU"/>
              </w:rPr>
              <w:t>01</w:t>
            </w:r>
          </w:p>
        </w:tc>
      </w:tr>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eastAsia="ru-RU"/>
              </w:rPr>
              <w:t xml:space="preserve">Підприємство  </w:t>
            </w:r>
            <w:r w:rsidRPr="000B3058">
              <w:rPr>
                <w:rFonts w:ascii="Times New Roman" w:eastAsia="Times New Roman" w:hAnsi="Times New Roman" w:cs="Times New Roman"/>
                <w:sz w:val="18"/>
                <w:szCs w:val="18"/>
                <w:lang w:val="en-US" w:eastAsia="ru-RU"/>
              </w:rPr>
              <w:t xml:space="preserve"> </w:t>
            </w:r>
            <w:r w:rsidRPr="000B3058">
              <w:rPr>
                <w:rFonts w:ascii="Times New Roman" w:eastAsia="Times New Roman" w:hAnsi="Times New Roman" w:cs="Times New Roman"/>
                <w:sz w:val="18"/>
                <w:szCs w:val="18"/>
                <w:u w:val="single"/>
                <w:lang w:val="en-US" w:eastAsia="ru-RU"/>
              </w:rPr>
              <w:t>Приватне акціонерне товариство "Ренійський райпостач"</w:t>
            </w:r>
          </w:p>
        </w:tc>
        <w:tc>
          <w:tcPr>
            <w:tcW w:w="1956"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en-US" w:eastAsia="ru-RU"/>
              </w:rPr>
              <w:t>00906108</w:t>
            </w:r>
          </w:p>
        </w:tc>
      </w:tr>
      <w:tr w:rsidR="000B3058" w:rsidRPr="000B3058" w:rsidTr="0013490B">
        <w:trPr>
          <w:trHeight w:val="199"/>
        </w:trPr>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eastAsia="ru-RU"/>
              </w:rPr>
              <w:t xml:space="preserve">Територія </w:t>
            </w:r>
            <w:r w:rsidRPr="000B3058">
              <w:rPr>
                <w:rFonts w:ascii="Times New Roman" w:eastAsia="Times New Roman" w:hAnsi="Times New Roman" w:cs="Times New Roman"/>
                <w:sz w:val="18"/>
                <w:szCs w:val="18"/>
                <w:lang w:val="en-US" w:eastAsia="ru-RU"/>
              </w:rPr>
              <w:t xml:space="preserve"> </w:t>
            </w:r>
            <w:r w:rsidRPr="000B3058">
              <w:rPr>
                <w:rFonts w:ascii="Times New Roman" w:eastAsia="Times New Roman" w:hAnsi="Times New Roman" w:cs="Times New Roman"/>
                <w:sz w:val="18"/>
                <w:szCs w:val="18"/>
                <w:u w:val="single"/>
                <w:lang w:val="en-US" w:eastAsia="ru-RU"/>
              </w:rPr>
              <w:t>Одеська область</w:t>
            </w:r>
          </w:p>
        </w:tc>
        <w:tc>
          <w:tcPr>
            <w:tcW w:w="1956"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en-US" w:eastAsia="ru-RU"/>
              </w:rPr>
              <w:t>51241</w:t>
            </w:r>
          </w:p>
        </w:tc>
      </w:tr>
      <w:tr w:rsidR="000B3058" w:rsidRPr="000B3058" w:rsidTr="0013490B">
        <w:trPr>
          <w:trHeight w:val="199"/>
        </w:trPr>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eastAsia="ru-RU"/>
              </w:rPr>
              <w:t>Організаційно-правова форма господарювання</w:t>
            </w:r>
            <w:r w:rsidRPr="000B3058">
              <w:rPr>
                <w:rFonts w:ascii="Times New Roman" w:eastAsia="Times New Roman" w:hAnsi="Times New Roman" w:cs="Times New Roman"/>
                <w:sz w:val="18"/>
                <w:szCs w:val="18"/>
                <w:lang w:val="ru-RU" w:eastAsia="ru-RU"/>
              </w:rPr>
              <w:t xml:space="preserve">  </w:t>
            </w:r>
            <w:r w:rsidRPr="000B3058">
              <w:rPr>
                <w:rFonts w:ascii="Times New Roman" w:eastAsia="Times New Roman" w:hAnsi="Times New Roman" w:cs="Times New Roman"/>
                <w:sz w:val="18"/>
                <w:szCs w:val="18"/>
                <w:u w:val="single"/>
                <w:lang w:val="en-US" w:eastAsia="ru-RU"/>
              </w:rPr>
              <w:t>Акцiонерне товариство</w:t>
            </w:r>
          </w:p>
        </w:tc>
        <w:tc>
          <w:tcPr>
            <w:tcW w:w="1956"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eastAsia="ru-RU"/>
              </w:rPr>
            </w:pPr>
            <w:r w:rsidRPr="000B305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en-US" w:eastAsia="ru-RU"/>
              </w:rPr>
              <w:t>230</w:t>
            </w:r>
          </w:p>
        </w:tc>
      </w:tr>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ru-RU" w:eastAsia="ru-RU"/>
              </w:rPr>
              <w:t xml:space="preserve">Вид економічної діяльності </w:t>
            </w:r>
            <w:r w:rsidRPr="000B3058">
              <w:rPr>
                <w:rFonts w:ascii="Times New Roman" w:eastAsia="Times New Roman" w:hAnsi="Times New Roman" w:cs="Times New Roman"/>
                <w:sz w:val="18"/>
                <w:szCs w:val="18"/>
                <w:lang w:val="en-US" w:eastAsia="ru-RU"/>
              </w:rPr>
              <w:t xml:space="preserve"> </w:t>
            </w:r>
            <w:r w:rsidRPr="000B3058">
              <w:rPr>
                <w:rFonts w:ascii="Times New Roman" w:eastAsia="Times New Roman" w:hAnsi="Times New Roman" w:cs="Times New Roman"/>
                <w:sz w:val="18"/>
                <w:szCs w:val="18"/>
                <w:u w:val="single"/>
                <w:lang w:val="en-US" w:eastAsia="ru-RU"/>
              </w:rPr>
              <w:t>РОЗДРІБНА ТОРГІВЛЯ З ЛОТКІВ І НА РИНКАХ ІНШИМИ ТОВАРАМИ </w:t>
            </w:r>
          </w:p>
        </w:tc>
        <w:tc>
          <w:tcPr>
            <w:tcW w:w="1956" w:type="dxa"/>
            <w:tcBorders>
              <w:top w:val="nil"/>
              <w:left w:val="nil"/>
              <w:bottom w:val="nil"/>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en-US" w:eastAsia="ru-RU"/>
              </w:rPr>
              <w:t>47.89 </w:t>
            </w:r>
          </w:p>
        </w:tc>
      </w:tr>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val="ru-RU" w:eastAsia="ru-RU"/>
              </w:rPr>
              <w:t>Середн</w:t>
            </w:r>
            <w:r w:rsidRPr="000B3058">
              <w:rPr>
                <w:rFonts w:ascii="Times New Roman" w:eastAsia="Times New Roman" w:hAnsi="Times New Roman" w:cs="Times New Roman"/>
                <w:sz w:val="18"/>
                <w:szCs w:val="18"/>
                <w:lang w:eastAsia="ru-RU"/>
              </w:rPr>
              <w:t>я кількість працівників</w:t>
            </w:r>
            <w:r w:rsidRPr="000B3058">
              <w:rPr>
                <w:rFonts w:ascii="Times New Roman" w:eastAsia="Times New Roman" w:hAnsi="Times New Roman" w:cs="Times New Roman"/>
                <w:sz w:val="18"/>
                <w:szCs w:val="18"/>
                <w:lang w:val="ru-RU" w:eastAsia="ru-RU"/>
              </w:rPr>
              <w:t xml:space="preserve">  </w:t>
            </w:r>
            <w:r w:rsidRPr="000B3058">
              <w:rPr>
                <w:rFonts w:ascii="Times New Roman" w:eastAsia="Times New Roman" w:hAnsi="Times New Roman" w:cs="Times New Roman"/>
                <w:sz w:val="18"/>
                <w:szCs w:val="18"/>
                <w:u w:val="single"/>
                <w:lang w:val="en-US" w:eastAsia="ru-RU"/>
              </w:rPr>
              <w:t>4</w:t>
            </w:r>
          </w:p>
        </w:tc>
        <w:tc>
          <w:tcPr>
            <w:tcW w:w="1956"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en-US" w:eastAsia="ru-RU"/>
              </w:rPr>
            </w:pPr>
          </w:p>
        </w:tc>
      </w:tr>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r w:rsidRPr="000B3058">
              <w:rPr>
                <w:rFonts w:ascii="Times New Roman" w:eastAsia="Times New Roman" w:hAnsi="Times New Roman" w:cs="Times New Roman"/>
                <w:sz w:val="18"/>
                <w:szCs w:val="18"/>
                <w:lang w:eastAsia="ru-RU"/>
              </w:rPr>
              <w:t>Одиниця виміру</w:t>
            </w:r>
            <w:r w:rsidRPr="000B3058">
              <w:rPr>
                <w:rFonts w:ascii="Times New Roman" w:eastAsia="Times New Roman" w:hAnsi="Times New Roman" w:cs="Times New Roman"/>
                <w:noProof/>
                <w:sz w:val="18"/>
                <w:szCs w:val="18"/>
                <w:lang w:val="ru-RU" w:eastAsia="ru-RU"/>
              </w:rPr>
              <w:t xml:space="preserve"> :</w:t>
            </w:r>
            <w:r w:rsidRPr="000B3058">
              <w:rPr>
                <w:rFonts w:ascii="Times New Roman" w:eastAsia="Times New Roman" w:hAnsi="Times New Roman" w:cs="Times New Roman"/>
                <w:sz w:val="18"/>
                <w:szCs w:val="18"/>
                <w:lang w:eastAsia="ru-RU"/>
              </w:rPr>
              <w:t xml:space="preserve"> </w:t>
            </w:r>
            <w:r w:rsidRPr="000B3058">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B3058" w:rsidRPr="000B3058" w:rsidRDefault="000B3058" w:rsidP="000B30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ru-RU" w:eastAsia="ru-RU"/>
              </w:rPr>
            </w:pPr>
          </w:p>
        </w:tc>
      </w:tr>
      <w:tr w:rsidR="000B3058" w:rsidRPr="000B3058" w:rsidTr="0013490B">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en-US" w:eastAsia="ru-RU"/>
              </w:rPr>
            </w:pPr>
            <w:r w:rsidRPr="000B3058">
              <w:rPr>
                <w:rFonts w:ascii="Times New Roman" w:eastAsia="Times New Roman" w:hAnsi="Times New Roman" w:cs="Times New Roman"/>
                <w:sz w:val="18"/>
                <w:szCs w:val="18"/>
                <w:lang w:val="ru-RU" w:eastAsia="ru-RU"/>
              </w:rPr>
              <w:t xml:space="preserve">Адреса </w:t>
            </w:r>
            <w:r w:rsidRPr="000B3058">
              <w:rPr>
                <w:rFonts w:ascii="Times New Roman" w:eastAsia="Times New Roman" w:hAnsi="Times New Roman" w:cs="Times New Roman"/>
                <w:sz w:val="18"/>
                <w:szCs w:val="18"/>
                <w:u w:val="single"/>
                <w:lang w:val="en-US" w:eastAsia="ru-RU"/>
              </w:rPr>
              <w:t>68800 Одеська область м. Ренi вул. 28 Червня, буд. 323 (04840) 42105</w:t>
            </w:r>
          </w:p>
          <w:p w:rsidR="000B3058" w:rsidRPr="000B3058" w:rsidRDefault="000B3058" w:rsidP="000B3058">
            <w:pPr>
              <w:widowControl w:val="0"/>
              <w:spacing w:after="0" w:line="240" w:lineRule="auto"/>
              <w:rPr>
                <w:rFonts w:ascii="Times New Roman" w:eastAsia="Times New Roman" w:hAnsi="Times New Roman" w:cs="Times New Roman"/>
                <w:sz w:val="18"/>
                <w:szCs w:val="18"/>
                <w:lang w:eastAsia="ru-RU"/>
              </w:rPr>
            </w:pPr>
          </w:p>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B3058" w:rsidRPr="000B3058" w:rsidRDefault="000B3058" w:rsidP="000B3058">
            <w:pPr>
              <w:widowControl w:val="0"/>
              <w:spacing w:after="0" w:line="240" w:lineRule="auto"/>
              <w:jc w:val="center"/>
              <w:rPr>
                <w:rFonts w:ascii="Times New Roman" w:eastAsia="Times New Roman" w:hAnsi="Times New Roman" w:cs="Times New Roman"/>
                <w:sz w:val="18"/>
                <w:szCs w:val="18"/>
                <w:lang w:val="ru-RU" w:eastAsia="ru-RU"/>
              </w:rPr>
            </w:pPr>
          </w:p>
        </w:tc>
      </w:tr>
      <w:tr w:rsidR="000B3058" w:rsidRPr="000B3058" w:rsidTr="0013490B">
        <w:trPr>
          <w:gridAfter w:val="4"/>
          <w:wAfter w:w="3983" w:type="dxa"/>
        </w:trPr>
        <w:tc>
          <w:tcPr>
            <w:tcW w:w="6082" w:type="dxa"/>
          </w:tcPr>
          <w:p w:rsidR="000B3058" w:rsidRPr="000B3058" w:rsidRDefault="000B3058" w:rsidP="000B3058">
            <w:pPr>
              <w:widowControl w:val="0"/>
              <w:spacing w:after="0" w:line="240" w:lineRule="auto"/>
              <w:rPr>
                <w:rFonts w:ascii="Times New Roman" w:eastAsia="Times New Roman" w:hAnsi="Times New Roman" w:cs="Times New Roman"/>
                <w:sz w:val="18"/>
                <w:szCs w:val="18"/>
                <w:lang w:val="ru-RU" w:eastAsia="ru-RU"/>
              </w:rPr>
            </w:pPr>
          </w:p>
        </w:tc>
      </w:tr>
    </w:tbl>
    <w:p w:rsidR="000B3058" w:rsidRPr="000B3058" w:rsidRDefault="000B3058" w:rsidP="000B3058">
      <w:pPr>
        <w:widowControl w:val="0"/>
        <w:spacing w:after="0" w:line="240" w:lineRule="auto"/>
        <w:ind w:firstLine="567"/>
        <w:jc w:val="right"/>
        <w:rPr>
          <w:rFonts w:ascii="Times New Roman" w:eastAsia="Times New Roman" w:hAnsi="Times New Roman" w:cs="Times New Roman"/>
          <w:b/>
          <w:lang w:val="en-US" w:eastAsia="ru-RU"/>
        </w:rPr>
      </w:pPr>
    </w:p>
    <w:p w:rsidR="000B3058" w:rsidRPr="000B3058" w:rsidRDefault="000B3058" w:rsidP="000B3058">
      <w:pPr>
        <w:widowControl w:val="0"/>
        <w:numPr>
          <w:ilvl w:val="0"/>
          <w:numId w:val="1"/>
        </w:numPr>
        <w:spacing w:after="0" w:line="240" w:lineRule="auto"/>
        <w:jc w:val="center"/>
        <w:rPr>
          <w:rFonts w:ascii="Times New Roman" w:eastAsia="Times New Roman" w:hAnsi="Times New Roman" w:cs="Times New Roman"/>
          <w:b/>
          <w:bCs/>
          <w:lang w:eastAsia="ru-RU"/>
        </w:rPr>
      </w:pPr>
      <w:r w:rsidRPr="000B3058">
        <w:rPr>
          <w:rFonts w:ascii="Times New Roman" w:eastAsia="Times New Roman" w:hAnsi="Times New Roman" w:cs="Times New Roman"/>
          <w:b/>
          <w:bCs/>
          <w:color w:val="000000"/>
          <w:lang w:val="ru-RU" w:eastAsia="ru-RU"/>
        </w:rPr>
        <w:t>Баланс на</w:t>
      </w:r>
      <w:r w:rsidRPr="000B3058">
        <w:rPr>
          <w:rFonts w:ascii="Times New Roman" w:eastAsia="Times New Roman" w:hAnsi="Times New Roman" w:cs="Times New Roman"/>
          <w:b/>
          <w:bCs/>
          <w:color w:val="000000"/>
          <w:lang w:val="en-US" w:eastAsia="ru-RU"/>
        </w:rPr>
        <w:t xml:space="preserve"> "31" грудня 2020 р.</w:t>
      </w:r>
      <w:r w:rsidRPr="000B3058">
        <w:rPr>
          <w:rFonts w:ascii="Times New Roman" w:eastAsia="Times New Roman" w:hAnsi="Times New Roman" w:cs="Times New Roman"/>
          <w:b/>
          <w:bCs/>
          <w:color w:val="000000"/>
          <w:lang w:val="ru-RU" w:eastAsia="ru-RU"/>
        </w:rPr>
        <w:t xml:space="preserve"> </w:t>
      </w:r>
    </w:p>
    <w:p w:rsidR="000B3058" w:rsidRPr="000B3058" w:rsidRDefault="000B3058" w:rsidP="000B3058">
      <w:pPr>
        <w:widowControl w:val="0"/>
        <w:spacing w:after="0" w:line="240" w:lineRule="auto"/>
        <w:ind w:left="360"/>
        <w:jc w:val="center"/>
        <w:rPr>
          <w:rFonts w:ascii="Times New Roman" w:eastAsia="Times New Roman" w:hAnsi="Times New Roman" w:cs="Times New Roman"/>
          <w:b/>
          <w:bCs/>
          <w:lang w:eastAsia="ru-RU"/>
        </w:rPr>
      </w:pPr>
      <w:r w:rsidRPr="000B3058">
        <w:rPr>
          <w:rFonts w:ascii="Times New Roman" w:eastAsia="Times New Roman" w:hAnsi="Times New Roman" w:cs="Times New Roman"/>
          <w:b/>
          <w:bCs/>
          <w:color w:val="000000"/>
          <w:lang w:val="ru-RU" w:eastAsia="ru-RU"/>
        </w:rPr>
        <w:t xml:space="preserve">Форма </w:t>
      </w:r>
      <w:r w:rsidRPr="000B3058">
        <w:rPr>
          <w:rFonts w:ascii="Times New Roman" w:eastAsia="Times New Roman" w:hAnsi="Times New Roman" w:cs="Times New Roman"/>
          <w:b/>
          <w:bCs/>
          <w:color w:val="000000"/>
          <w:lang w:eastAsia="ru-RU"/>
        </w:rPr>
        <w:t>№</w:t>
      </w:r>
      <w:r w:rsidRPr="000B3058">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B3058" w:rsidRPr="000B3058" w:rsidTr="0013490B">
        <w:tc>
          <w:tcPr>
            <w:tcW w:w="1559" w:type="dxa"/>
            <w:vAlign w:val="center"/>
          </w:tcPr>
          <w:p w:rsidR="000B3058" w:rsidRPr="000B3058" w:rsidRDefault="000B3058" w:rsidP="000B3058">
            <w:pPr>
              <w:widowControl w:val="0"/>
              <w:spacing w:after="0" w:line="240" w:lineRule="auto"/>
              <w:rPr>
                <w:rFonts w:ascii="Times New Roman" w:eastAsia="Times New Roman" w:hAnsi="Times New Roman" w:cs="Times New Roman"/>
                <w:lang w:val="ru-RU" w:eastAsia="ru-RU"/>
              </w:rPr>
            </w:pPr>
            <w:r w:rsidRPr="000B3058">
              <w:rPr>
                <w:rFonts w:ascii="Times New Roman" w:eastAsia="Times New Roman" w:hAnsi="Times New Roman" w:cs="Times New Roman"/>
                <w:lang w:val="ru-RU" w:eastAsia="ru-RU"/>
              </w:rPr>
              <w:t>Код за ДКУД</w:t>
            </w:r>
          </w:p>
        </w:tc>
        <w:tc>
          <w:tcPr>
            <w:tcW w:w="1134" w:type="dxa"/>
            <w:vAlign w:val="center"/>
          </w:tcPr>
          <w:p w:rsidR="000B3058" w:rsidRPr="000B3058" w:rsidRDefault="000B3058" w:rsidP="000B3058">
            <w:pPr>
              <w:keepNext/>
              <w:keepLines/>
              <w:widowControl w:val="0"/>
              <w:suppressAutoHyphens/>
              <w:spacing w:after="0" w:line="240" w:lineRule="auto"/>
              <w:rPr>
                <w:rFonts w:ascii="Times New Roman" w:eastAsia="Times New Roman" w:hAnsi="Times New Roman" w:cs="Times New Roman"/>
                <w:lang w:val="ru-RU" w:eastAsia="ru-RU"/>
              </w:rPr>
            </w:pPr>
            <w:r w:rsidRPr="000B3058">
              <w:rPr>
                <w:rFonts w:ascii="Times New Roman" w:eastAsia="Times New Roman" w:hAnsi="Times New Roman" w:cs="Times New Roman"/>
                <w:lang w:val="ru-RU" w:eastAsia="ru-RU"/>
              </w:rPr>
              <w:t>1801006</w:t>
            </w:r>
          </w:p>
        </w:tc>
      </w:tr>
    </w:tbl>
    <w:p w:rsidR="000B3058" w:rsidRPr="000B3058" w:rsidRDefault="000B3058" w:rsidP="000B3058">
      <w:pPr>
        <w:widowControl w:val="0"/>
        <w:spacing w:after="0" w:line="240" w:lineRule="auto"/>
        <w:ind w:left="360"/>
        <w:jc w:val="center"/>
        <w:rPr>
          <w:rFonts w:ascii="Times New Roman" w:eastAsia="Times New Roman" w:hAnsi="Times New Roman" w:cs="Times New Roman"/>
          <w:b/>
          <w:bCs/>
          <w:lang w:eastAsia="ru-RU"/>
        </w:rPr>
      </w:pPr>
      <w:r w:rsidRPr="000B3058">
        <w:rPr>
          <w:rFonts w:ascii="Times New Roman" w:eastAsia="Times New Roman" w:hAnsi="Times New Roman" w:cs="Times New Roman"/>
          <w:b/>
          <w:bCs/>
          <w:lang w:eastAsia="ru-RU"/>
        </w:rPr>
        <w:t xml:space="preserve">  </w:t>
      </w:r>
    </w:p>
    <w:p w:rsidR="000B3058" w:rsidRPr="000B3058" w:rsidRDefault="000B3058" w:rsidP="000B3058">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B3058" w:rsidRPr="000B3058" w:rsidTr="0013490B">
        <w:tc>
          <w:tcPr>
            <w:tcW w:w="5107"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keepNext/>
              <w:spacing w:after="0" w:line="240" w:lineRule="auto"/>
              <w:jc w:val="center"/>
              <w:outlineLvl w:val="0"/>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val="ru-RU" w:eastAsia="ru-RU"/>
              </w:rPr>
              <w:t xml:space="preserve">На початок звітного </w:t>
            </w:r>
            <w:r w:rsidRPr="000B3058">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На кінець звітного періоду</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4</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en-US" w:eastAsia="ru-RU"/>
              </w:rPr>
              <w:t xml:space="preserve">               </w:t>
            </w:r>
            <w:r w:rsidRPr="000B3058">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firstLine="567"/>
              <w:rPr>
                <w:rFonts w:ascii="Times New Roman" w:eastAsia="Times New Roman" w:hAnsi="Times New Roman" w:cs="Times New Roman"/>
                <w:sz w:val="20"/>
                <w:szCs w:val="20"/>
                <w:lang w:val="ru-RU" w:eastAsia="ru-RU"/>
              </w:rPr>
            </w:pP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Cs/>
                <w:sz w:val="20"/>
                <w:szCs w:val="20"/>
                <w:lang w:val="ru-RU" w:eastAsia="ru-RU"/>
              </w:rPr>
            </w:pPr>
            <w:r w:rsidRPr="000B3058">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1960.2</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1846.5</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firstLine="527"/>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4889.7</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4889.7</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firstLine="527"/>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( 2929.5 )</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( 3043.2 )</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1960.2</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1846.5</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en-US" w:eastAsia="ru-RU"/>
              </w:rPr>
              <w:t xml:space="preserve">              </w:t>
            </w:r>
            <w:r w:rsidRPr="000B3058">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у</w:t>
            </w:r>
            <w:r w:rsidRPr="000B3058">
              <w:rPr>
                <w:rFonts w:ascii="Times New Roman" w:eastAsia="Times New Roman" w:hAnsi="Times New Roman" w:cs="Times New Roman"/>
                <w:sz w:val="20"/>
                <w:szCs w:val="20"/>
                <w:lang w:val="ru-RU" w:eastAsia="ru-RU"/>
              </w:rPr>
              <w:t xml:space="preserve"> тому числі</w:t>
            </w:r>
            <w:r w:rsidRPr="000B3058">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131.9</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130.8</w:t>
            </w:r>
          </w:p>
        </w:tc>
      </w:tr>
      <w:tr w:rsidR="000B3058" w:rsidRPr="000B3058" w:rsidTr="0013490B">
        <w:trPr>
          <w:cantSplit/>
        </w:trPr>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rPr>
          <w:cantSplit/>
        </w:trPr>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rPr>
          <w:cantSplit/>
        </w:trPr>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rPr>
          <w:cantSplit/>
        </w:trPr>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174.2</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0.3</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hanging="40"/>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308.2</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131.1</w:t>
            </w:r>
          </w:p>
        </w:tc>
      </w:tr>
      <w:tr w:rsidR="000B3058" w:rsidRPr="000B3058" w:rsidTr="0013490B">
        <w:trPr>
          <w:trHeight w:val="59"/>
        </w:trPr>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color w:val="000000"/>
                <w:sz w:val="20"/>
                <w:szCs w:val="20"/>
                <w:lang w:val="en-US" w:eastAsia="ru-RU"/>
              </w:rPr>
              <w:t>I</w:t>
            </w:r>
            <w:r w:rsidRPr="000B3058">
              <w:rPr>
                <w:rFonts w:ascii="Times New Roman" w:eastAsia="Times New Roman" w:hAnsi="Times New Roman" w:cs="Times New Roman"/>
                <w:b/>
                <w:bCs/>
                <w:color w:val="000000"/>
                <w:sz w:val="20"/>
                <w:szCs w:val="20"/>
                <w:lang w:eastAsia="ru-RU"/>
              </w:rPr>
              <w:t>ІІ</w:t>
            </w:r>
            <w:r w:rsidRPr="000B3058">
              <w:rPr>
                <w:rFonts w:ascii="Times New Roman" w:eastAsia="Times New Roman" w:hAnsi="Times New Roman" w:cs="Times New Roman"/>
                <w:b/>
                <w:bCs/>
                <w:color w:val="000000"/>
                <w:sz w:val="20"/>
                <w:szCs w:val="20"/>
                <w:lang w:val="ru-RU" w:eastAsia="ru-RU"/>
              </w:rPr>
              <w:t xml:space="preserve">. </w:t>
            </w:r>
            <w:r w:rsidRPr="000B3058">
              <w:rPr>
                <w:rFonts w:ascii="Times New Roman" w:eastAsia="Times New Roman" w:hAnsi="Times New Roman" w:cs="Times New Roman"/>
                <w:b/>
                <w:bCs/>
                <w:color w:val="000000"/>
                <w:sz w:val="20"/>
                <w:szCs w:val="20"/>
                <w:lang w:eastAsia="ru-RU"/>
              </w:rPr>
              <w:t>Необоротні</w:t>
            </w:r>
            <w:r w:rsidRPr="000B3058">
              <w:rPr>
                <w:rFonts w:ascii="Times New Roman" w:eastAsia="Times New Roman" w:hAnsi="Times New Roman" w:cs="Times New Roman"/>
                <w:b/>
                <w:bCs/>
                <w:color w:val="000000"/>
                <w:sz w:val="20"/>
                <w:szCs w:val="20"/>
                <w:lang w:val="ru-RU" w:eastAsia="ru-RU"/>
              </w:rPr>
              <w:t xml:space="preserve"> </w:t>
            </w:r>
            <w:r w:rsidRPr="000B3058">
              <w:rPr>
                <w:rFonts w:ascii="Times New Roman" w:eastAsia="Times New Roman" w:hAnsi="Times New Roman" w:cs="Times New Roman"/>
                <w:b/>
                <w:bCs/>
                <w:color w:val="000000"/>
                <w:sz w:val="20"/>
                <w:szCs w:val="20"/>
                <w:lang w:eastAsia="ru-RU"/>
              </w:rPr>
              <w:t>активи, утримані для продажу,</w:t>
            </w:r>
            <w:r w:rsidRPr="000B3058">
              <w:rPr>
                <w:rFonts w:ascii="Times New Roman" w:eastAsia="Times New Roman" w:hAnsi="Times New Roman" w:cs="Times New Roman"/>
                <w:b/>
                <w:bCs/>
                <w:color w:val="000000"/>
                <w:sz w:val="20"/>
                <w:szCs w:val="20"/>
                <w:lang w:val="ru-RU" w:eastAsia="ru-RU"/>
              </w:rPr>
              <w:t xml:space="preserve"> та </w:t>
            </w:r>
            <w:r w:rsidRPr="000B3058">
              <w:rPr>
                <w:rFonts w:ascii="Times New Roman" w:eastAsia="Times New Roman" w:hAnsi="Times New Roman" w:cs="Times New Roman"/>
                <w:b/>
                <w:bCs/>
                <w:color w:val="000000"/>
                <w:sz w:val="20"/>
                <w:szCs w:val="20"/>
                <w:lang w:eastAsia="ru-RU"/>
              </w:rPr>
              <w:t>групи</w:t>
            </w:r>
            <w:r w:rsidRPr="000B3058">
              <w:rPr>
                <w:rFonts w:ascii="Times New Roman" w:eastAsia="Times New Roman" w:hAnsi="Times New Roman" w:cs="Times New Roman"/>
                <w:b/>
                <w:bCs/>
                <w:color w:val="000000"/>
                <w:sz w:val="20"/>
                <w:szCs w:val="20"/>
                <w:lang w:val="ru-RU" w:eastAsia="ru-RU"/>
              </w:rPr>
              <w:t xml:space="preserve"> </w:t>
            </w:r>
            <w:r w:rsidRPr="000B3058">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2268.4</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1977.6</w:t>
            </w:r>
          </w:p>
        </w:tc>
      </w:tr>
    </w:tbl>
    <w:p w:rsidR="000B3058" w:rsidRPr="000B3058" w:rsidRDefault="000B3058" w:rsidP="000B3058">
      <w:pPr>
        <w:widowControl w:val="0"/>
        <w:spacing w:after="0" w:line="240" w:lineRule="auto"/>
        <w:ind w:firstLine="567"/>
        <w:rPr>
          <w:rFonts w:ascii="Times New Roman" w:eastAsia="Times New Roman" w:hAnsi="Times New Roman" w:cs="Times New Roman"/>
          <w:sz w:val="10"/>
          <w:szCs w:val="10"/>
          <w:lang w:val="ru-RU" w:eastAsia="ru-RU"/>
        </w:rPr>
      </w:pPr>
    </w:p>
    <w:p w:rsidR="000B3058" w:rsidRPr="000B3058" w:rsidRDefault="000B3058" w:rsidP="000B3058">
      <w:pPr>
        <w:widowControl w:val="0"/>
        <w:spacing w:after="0" w:line="240" w:lineRule="auto"/>
        <w:ind w:firstLine="567"/>
        <w:rPr>
          <w:rFonts w:ascii="Times New Roman" w:eastAsia="Times New Roman" w:hAnsi="Times New Roman" w:cs="Times New Roman"/>
          <w:sz w:val="10"/>
          <w:szCs w:val="10"/>
          <w:lang w:val="ru-RU" w:eastAsia="ru-RU"/>
        </w:rPr>
      </w:pPr>
    </w:p>
    <w:p w:rsidR="000B3058" w:rsidRPr="000B3058" w:rsidRDefault="000B3058" w:rsidP="000B3058">
      <w:pPr>
        <w:widowControl w:val="0"/>
        <w:spacing w:after="0" w:line="240" w:lineRule="auto"/>
        <w:ind w:firstLine="567"/>
        <w:rPr>
          <w:rFonts w:ascii="Times New Roman" w:eastAsia="Times New Roman" w:hAnsi="Times New Roman" w:cs="Times New Roman"/>
          <w:sz w:val="10"/>
          <w:szCs w:val="10"/>
          <w:lang w:eastAsia="ru-RU"/>
        </w:rPr>
      </w:pPr>
      <w:r w:rsidRPr="000B3058">
        <w:rPr>
          <w:rFonts w:ascii="Times New Roman" w:eastAsia="Times New Roman" w:hAnsi="Times New Roman" w:cs="Times New Roman"/>
          <w:sz w:val="10"/>
          <w:szCs w:val="10"/>
          <w:lang w:eastAsia="ru-RU"/>
        </w:rPr>
        <w:br w:type="page"/>
      </w:r>
    </w:p>
    <w:p w:rsidR="000B3058" w:rsidRPr="000B3058" w:rsidRDefault="000B3058" w:rsidP="000B3058">
      <w:pPr>
        <w:widowControl w:val="0"/>
        <w:spacing w:after="0" w:line="240" w:lineRule="auto"/>
        <w:ind w:firstLine="567"/>
        <w:rPr>
          <w:rFonts w:ascii="Times New Roman" w:eastAsia="Times New Roman" w:hAnsi="Times New Roman" w:cs="Times New Roman"/>
          <w:sz w:val="10"/>
          <w:szCs w:val="10"/>
          <w:lang w:eastAsia="ru-RU"/>
        </w:rPr>
      </w:pPr>
    </w:p>
    <w:p w:rsidR="000B3058" w:rsidRPr="000B3058" w:rsidRDefault="000B3058" w:rsidP="000B3058">
      <w:pPr>
        <w:widowControl w:val="0"/>
        <w:spacing w:after="0" w:line="240" w:lineRule="auto"/>
        <w:ind w:firstLine="567"/>
        <w:rPr>
          <w:rFonts w:ascii="Times New Roman" w:eastAsia="Times New Roman" w:hAnsi="Times New Roman" w:cs="Times New Roman"/>
          <w:sz w:val="10"/>
          <w:szCs w:val="10"/>
          <w:lang w:eastAsia="ru-RU"/>
        </w:rPr>
      </w:pPr>
    </w:p>
    <w:p w:rsidR="000B3058" w:rsidRPr="000B3058" w:rsidRDefault="000B3058" w:rsidP="000B3058">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B3058" w:rsidRPr="000B3058" w:rsidTr="0013490B">
        <w:tc>
          <w:tcPr>
            <w:tcW w:w="5107"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На кінець звітного періоду</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4</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 xml:space="preserve">Зареєстрований (пайовий) </w:t>
            </w:r>
            <w:r w:rsidRPr="000B3058">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28.8</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28.8</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4397.2</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4397.2</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1.2</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( 2320.2 )</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( 2605.8 )</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    )</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2107.0</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1821.4</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val="ru-RU" w:eastAsia="ru-RU"/>
              </w:rPr>
              <w:t>II. Довгострокові зобов'язання</w:t>
            </w:r>
            <w:r w:rsidRPr="000B3058">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ru-RU" w:eastAsia="ru-RU"/>
              </w:rPr>
            </w:pP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ru-RU" w:eastAsia="ru-RU"/>
              </w:rPr>
              <w:t xml:space="preserve">Поточна </w:t>
            </w:r>
            <w:r w:rsidRPr="000B3058">
              <w:rPr>
                <w:rFonts w:ascii="Times New Roman" w:eastAsia="Times New Roman" w:hAnsi="Times New Roman" w:cs="Times New Roman"/>
                <w:sz w:val="20"/>
                <w:szCs w:val="20"/>
                <w:lang w:eastAsia="ru-RU"/>
              </w:rPr>
              <w:t xml:space="preserve">кредиторська </w:t>
            </w:r>
            <w:r w:rsidRPr="000B3058">
              <w:rPr>
                <w:rFonts w:ascii="Times New Roman" w:eastAsia="Times New Roman" w:hAnsi="Times New Roman" w:cs="Times New Roman"/>
                <w:sz w:val="20"/>
                <w:szCs w:val="20"/>
                <w:lang w:val="ru-RU" w:eastAsia="ru-RU"/>
              </w:rPr>
              <w:t>заборгованість за</w:t>
            </w:r>
            <w:r w:rsidRPr="000B3058">
              <w:rPr>
                <w:rFonts w:ascii="Times New Roman" w:eastAsia="Times New Roman" w:hAnsi="Times New Roman" w:cs="Times New Roman"/>
                <w:sz w:val="20"/>
                <w:szCs w:val="20"/>
                <w:lang w:eastAsia="ru-RU"/>
              </w:rPr>
              <w:t xml:space="preserve"> :</w:t>
            </w:r>
          </w:p>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xml:space="preserve">      </w:t>
            </w:r>
            <w:r w:rsidRPr="000B3058">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xml:space="preserve">      </w:t>
            </w:r>
            <w:r w:rsidRPr="000B3058">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4.2</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7.8</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4.3</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hanging="40"/>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xml:space="preserve">       розрахунками </w:t>
            </w:r>
            <w:r w:rsidRPr="000B3058">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5.4</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3.0</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 xml:space="preserve">      розрахунками </w:t>
            </w:r>
            <w:r w:rsidRPr="000B3058">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19.7</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16.2</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ind w:hanging="40"/>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128.5</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128.5</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val="ru-RU" w:eastAsia="ru-RU"/>
              </w:rPr>
              <w:t>Усього за розділом I</w:t>
            </w:r>
            <w:r w:rsidRPr="000B3058">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161.4</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156.2</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І</w:t>
            </w:r>
            <w:r w:rsidRPr="000B3058">
              <w:rPr>
                <w:rFonts w:ascii="Times New Roman" w:eastAsia="Times New Roman" w:hAnsi="Times New Roman" w:cs="Times New Roman"/>
                <w:b/>
                <w:bCs/>
                <w:sz w:val="20"/>
                <w:szCs w:val="20"/>
                <w:lang w:val="ru-RU" w:eastAsia="ru-RU"/>
              </w:rPr>
              <w:t xml:space="preserve">V. </w:t>
            </w:r>
            <w:r w:rsidRPr="000B3058">
              <w:rPr>
                <w:rFonts w:ascii="Times New Roman" w:eastAsia="Times New Roman" w:hAnsi="Times New Roman" w:cs="Times New Roman"/>
                <w:b/>
                <w:bCs/>
                <w:sz w:val="20"/>
                <w:szCs w:val="20"/>
                <w:lang w:eastAsia="ru-RU"/>
              </w:rPr>
              <w:t>Зобов’</w:t>
            </w:r>
            <w:r w:rsidRPr="000B3058">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w:t>
            </w:r>
          </w:p>
        </w:tc>
      </w:tr>
      <w:tr w:rsidR="000B3058" w:rsidRPr="000B3058" w:rsidTr="0013490B">
        <w:tc>
          <w:tcPr>
            <w:tcW w:w="5107"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B305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eastAsia="ru-RU"/>
              </w:rPr>
              <w:t>2268.4</w:t>
            </w:r>
          </w:p>
        </w:tc>
        <w:tc>
          <w:tcPr>
            <w:tcW w:w="1986" w:type="dxa"/>
            <w:tcBorders>
              <w:top w:val="single" w:sz="6" w:space="0" w:color="auto"/>
              <w:left w:val="single" w:sz="6" w:space="0" w:color="auto"/>
              <w:bottom w:val="single" w:sz="6" w:space="0" w:color="auto"/>
              <w:right w:val="single" w:sz="6" w:space="0" w:color="auto"/>
            </w:tcBorders>
            <w:vAlign w:val="center"/>
          </w:tcPr>
          <w:p w:rsidR="000B3058" w:rsidRPr="000B3058" w:rsidRDefault="000B3058" w:rsidP="000B3058">
            <w:pPr>
              <w:widowControl w:val="0"/>
              <w:spacing w:after="0" w:line="240" w:lineRule="auto"/>
              <w:ind w:firstLine="567"/>
              <w:jc w:val="center"/>
              <w:rPr>
                <w:rFonts w:ascii="Times New Roman" w:eastAsia="Times New Roman" w:hAnsi="Times New Roman" w:cs="Times New Roman"/>
                <w:sz w:val="20"/>
                <w:szCs w:val="20"/>
                <w:lang w:val="ru-RU" w:eastAsia="ru-RU"/>
              </w:rPr>
            </w:pPr>
            <w:r w:rsidRPr="000B3058">
              <w:rPr>
                <w:rFonts w:ascii="Times New Roman" w:eastAsia="Times New Roman" w:hAnsi="Times New Roman" w:cs="Times New Roman"/>
                <w:sz w:val="20"/>
                <w:szCs w:val="20"/>
                <w:lang w:eastAsia="ru-RU"/>
              </w:rPr>
              <w:t>1977.6</w:t>
            </w:r>
          </w:p>
        </w:tc>
      </w:tr>
    </w:tbl>
    <w:p w:rsidR="000B3058" w:rsidRPr="000B3058" w:rsidRDefault="000B3058" w:rsidP="000B3058">
      <w:pPr>
        <w:widowControl w:val="0"/>
        <w:spacing w:after="0" w:line="240" w:lineRule="auto"/>
        <w:ind w:firstLine="567"/>
        <w:jc w:val="right"/>
        <w:rPr>
          <w:rFonts w:ascii="Times New Roman" w:eastAsia="Times New Roman" w:hAnsi="Times New Roman" w:cs="Times New Roman"/>
          <w:b/>
          <w:lang w:eastAsia="ru-RU"/>
        </w:rPr>
      </w:pPr>
    </w:p>
    <w:p w:rsidR="000B3058" w:rsidRPr="000B3058" w:rsidRDefault="000B3058" w:rsidP="000B3058">
      <w:pPr>
        <w:widowControl w:val="0"/>
        <w:spacing w:after="0" w:line="240" w:lineRule="auto"/>
        <w:jc w:val="both"/>
        <w:rPr>
          <w:rFonts w:ascii="Times New Roman" w:eastAsia="Times New Roman" w:hAnsi="Times New Roman" w:cs="Times New Roman"/>
          <w:sz w:val="20"/>
          <w:szCs w:val="20"/>
          <w:lang w:val="en-US" w:eastAsia="ru-RU"/>
        </w:rPr>
      </w:pPr>
    </w:p>
    <w:p w:rsidR="000B3058" w:rsidRPr="000B3058" w:rsidRDefault="000B3058" w:rsidP="000B3058">
      <w:pPr>
        <w:widowControl w:val="0"/>
        <w:spacing w:after="0" w:line="240" w:lineRule="auto"/>
        <w:jc w:val="both"/>
        <w:rPr>
          <w:rFonts w:ascii="Courier New" w:eastAsia="Times New Roman" w:hAnsi="Courier New" w:cs="Courier New"/>
          <w:color w:val="000000"/>
          <w:sz w:val="20"/>
          <w:szCs w:val="20"/>
          <w:lang w:val="en-US" w:eastAsia="ru-RU"/>
        </w:rPr>
      </w:pPr>
      <w:r w:rsidRPr="000B3058">
        <w:rPr>
          <w:rFonts w:ascii="Courier New" w:eastAsia="Times New Roman" w:hAnsi="Courier New" w:cs="Courier New"/>
          <w:color w:val="000000"/>
          <w:sz w:val="20"/>
          <w:szCs w:val="20"/>
          <w:lang w:eastAsia="ru-RU"/>
        </w:rPr>
        <w:t xml:space="preserve"> </w:t>
      </w:r>
    </w:p>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B3058" w:rsidRDefault="000B3058">
      <w:pPr>
        <w:sectPr w:rsidR="000B3058" w:rsidSect="000B3058">
          <w:pgSz w:w="11906" w:h="16838"/>
          <w:pgMar w:top="363" w:right="567" w:bottom="363" w:left="1417" w:header="708" w:footer="708" w:gutter="0"/>
          <w:cols w:space="708"/>
          <w:docGrid w:linePitch="360"/>
        </w:sectPr>
      </w:pPr>
    </w:p>
    <w:p w:rsidR="000B3058" w:rsidRPr="000B3058" w:rsidRDefault="000B3058" w:rsidP="000B3058">
      <w:pPr>
        <w:widowControl w:val="0"/>
        <w:spacing w:after="0" w:line="240" w:lineRule="auto"/>
        <w:jc w:val="center"/>
        <w:rPr>
          <w:rFonts w:ascii="Times New Roman" w:eastAsia="Times New Roman" w:hAnsi="Times New Roman" w:cs="Times New Roman"/>
          <w:b/>
          <w:bCs/>
          <w:lang w:val="ru-RU" w:eastAsia="ru-RU"/>
        </w:rPr>
      </w:pPr>
      <w:r w:rsidRPr="000B3058">
        <w:rPr>
          <w:rFonts w:ascii="Times New Roman" w:eastAsia="Times New Roman" w:hAnsi="Times New Roman" w:cs="Times New Roman"/>
          <w:b/>
          <w:bCs/>
          <w:lang w:val="ru-RU" w:eastAsia="ru-RU"/>
        </w:rPr>
        <w:lastRenderedPageBreak/>
        <w:t xml:space="preserve">2. ЗВІТ ПРО ФІНАНСОВІ РЕЗУЛЬТАТИ </w:t>
      </w:r>
    </w:p>
    <w:p w:rsidR="000B3058" w:rsidRPr="000B3058" w:rsidRDefault="000B3058" w:rsidP="000B3058">
      <w:pPr>
        <w:widowControl w:val="0"/>
        <w:spacing w:after="0" w:line="240" w:lineRule="auto"/>
        <w:jc w:val="center"/>
        <w:rPr>
          <w:rFonts w:ascii="Times New Roman" w:eastAsia="Times New Roman" w:hAnsi="Times New Roman" w:cs="Times New Roman"/>
          <w:b/>
          <w:bCs/>
          <w:color w:val="000000"/>
          <w:lang w:val="ru-RU" w:eastAsia="ru-RU"/>
        </w:rPr>
      </w:pPr>
      <w:r w:rsidRPr="000B3058">
        <w:rPr>
          <w:rFonts w:ascii="Times New Roman" w:eastAsia="Times New Roman" w:hAnsi="Times New Roman" w:cs="Times New Roman"/>
          <w:b/>
          <w:bCs/>
          <w:color w:val="000000"/>
          <w:lang w:eastAsia="ru-RU"/>
        </w:rPr>
        <w:t xml:space="preserve"> </w:t>
      </w:r>
      <w:r w:rsidRPr="000B3058">
        <w:rPr>
          <w:rFonts w:ascii="Times New Roman" w:eastAsia="Times New Roman" w:hAnsi="Times New Roman" w:cs="Times New Roman"/>
          <w:b/>
          <w:bCs/>
          <w:color w:val="000000"/>
          <w:lang w:val="en-US" w:eastAsia="ru-RU"/>
        </w:rPr>
        <w:t>за рік 2020</w:t>
      </w:r>
      <w:r w:rsidRPr="000B3058">
        <w:rPr>
          <w:rFonts w:ascii="Times New Roman" w:eastAsia="Times New Roman" w:hAnsi="Times New Roman" w:cs="Times New Roman"/>
          <w:b/>
          <w:bCs/>
          <w:color w:val="000000"/>
          <w:lang w:val="ru-RU" w:eastAsia="ru-RU"/>
        </w:rPr>
        <w:t xml:space="preserve"> </w:t>
      </w:r>
      <w:r w:rsidRPr="000B3058">
        <w:rPr>
          <w:rFonts w:ascii="Times New Roman" w:eastAsia="Times New Roman" w:hAnsi="Times New Roman" w:cs="Times New Roman"/>
          <w:b/>
          <w:bCs/>
          <w:color w:val="000000"/>
          <w:lang w:eastAsia="ru-RU"/>
        </w:rPr>
        <w:t xml:space="preserve"> </w:t>
      </w:r>
      <w:r w:rsidRPr="000B3058">
        <w:rPr>
          <w:rFonts w:ascii="Times New Roman" w:eastAsia="Times New Roman" w:hAnsi="Times New Roman" w:cs="Times New Roman"/>
          <w:b/>
          <w:bCs/>
          <w:color w:val="000000"/>
          <w:lang w:val="ru-RU" w:eastAsia="ru-RU"/>
        </w:rPr>
        <w:t>рік</w:t>
      </w:r>
    </w:p>
    <w:p w:rsidR="000B3058" w:rsidRPr="000B3058" w:rsidRDefault="000B3058" w:rsidP="000B3058">
      <w:pPr>
        <w:widowControl w:val="0"/>
        <w:spacing w:after="0" w:line="240" w:lineRule="auto"/>
        <w:ind w:firstLine="567"/>
        <w:jc w:val="right"/>
        <w:rPr>
          <w:rFonts w:ascii="Arial Narrow" w:eastAsia="Times New Roman" w:hAnsi="Arial Narrow" w:cs="Arial Narrow"/>
          <w:b/>
          <w:lang w:val="ru-RU" w:eastAsia="ru-RU"/>
        </w:rPr>
      </w:pPr>
      <w:r w:rsidRPr="000B3058">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0B3058" w:rsidRPr="000B3058" w:rsidTr="0013490B">
        <w:trPr>
          <w:trHeight w:val="190"/>
        </w:trPr>
        <w:tc>
          <w:tcPr>
            <w:tcW w:w="2158" w:type="dxa"/>
          </w:tcPr>
          <w:p w:rsidR="000B3058" w:rsidRPr="000B3058" w:rsidRDefault="000B3058" w:rsidP="000B3058">
            <w:pPr>
              <w:widowControl w:val="0"/>
              <w:spacing w:after="0" w:line="240" w:lineRule="auto"/>
              <w:jc w:val="center"/>
              <w:rPr>
                <w:rFonts w:ascii="Arial Narrow" w:eastAsia="Times New Roman" w:hAnsi="Arial Narrow" w:cs="Arial Narrow"/>
                <w:lang w:eastAsia="ru-RU"/>
              </w:rPr>
            </w:pPr>
            <w:r w:rsidRPr="000B3058">
              <w:rPr>
                <w:rFonts w:ascii="Arial Narrow" w:eastAsia="Times New Roman" w:hAnsi="Arial Narrow" w:cs="Arial Narrow"/>
                <w:lang w:eastAsia="ru-RU"/>
              </w:rPr>
              <w:t>Код за ДКУД</w:t>
            </w:r>
          </w:p>
        </w:tc>
        <w:tc>
          <w:tcPr>
            <w:tcW w:w="1044" w:type="dxa"/>
          </w:tcPr>
          <w:p w:rsidR="000B3058" w:rsidRPr="000B3058" w:rsidRDefault="000B3058" w:rsidP="000B3058">
            <w:pPr>
              <w:widowControl w:val="0"/>
              <w:spacing w:after="0" w:line="240" w:lineRule="auto"/>
              <w:rPr>
                <w:rFonts w:ascii="Arial Narrow" w:eastAsia="Times New Roman" w:hAnsi="Arial Narrow" w:cs="Arial Narrow"/>
                <w:lang w:eastAsia="ru-RU"/>
              </w:rPr>
            </w:pPr>
            <w:r w:rsidRPr="000B3058">
              <w:rPr>
                <w:rFonts w:ascii="Arial Narrow" w:eastAsia="Times New Roman" w:hAnsi="Arial Narrow" w:cs="Arial Narrow"/>
                <w:lang w:eastAsia="ru-RU"/>
              </w:rPr>
              <w:t>1801007</w:t>
            </w:r>
          </w:p>
        </w:tc>
      </w:tr>
    </w:tbl>
    <w:p w:rsidR="000B3058" w:rsidRPr="000B3058" w:rsidRDefault="000B3058" w:rsidP="000B3058">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B3058" w:rsidRPr="000B3058" w:rsidTr="0013490B">
        <w:tc>
          <w:tcPr>
            <w:tcW w:w="567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За аналогічний період попереднього року</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b/>
                <w:bCs/>
                <w:sz w:val="20"/>
                <w:szCs w:val="20"/>
                <w:lang w:eastAsia="ru-RU"/>
              </w:rPr>
            </w:pPr>
            <w:r w:rsidRPr="000B3058">
              <w:rPr>
                <w:rFonts w:ascii="Times New Roman" w:eastAsia="Times New Roman" w:hAnsi="Times New Roman" w:cs="Times New Roman"/>
                <w:b/>
                <w:bCs/>
                <w:sz w:val="20"/>
                <w:szCs w:val="20"/>
                <w:lang w:eastAsia="ru-RU"/>
              </w:rPr>
              <w:t>4</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69.9</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101.5</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17.1</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43.8</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b/>
                <w:sz w:val="20"/>
                <w:szCs w:val="20"/>
                <w:lang w:eastAsia="ru-RU"/>
              </w:rPr>
              <w:t>Разом доходи</w:t>
            </w:r>
            <w:r w:rsidRPr="000B3058">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87.0</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145.3</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color w:val="000000"/>
                <w:sz w:val="20"/>
                <w:szCs w:val="20"/>
                <w:lang w:val="ru-RU" w:eastAsia="ru-RU"/>
              </w:rPr>
              <w:t>Собівартість реалізованої</w:t>
            </w:r>
            <w:r w:rsidRPr="000B3058">
              <w:rPr>
                <w:rFonts w:ascii="Times New Roman" w:eastAsia="Times New Roman" w:hAnsi="Times New Roman" w:cs="Times New Roman"/>
                <w:color w:val="000000"/>
                <w:sz w:val="20"/>
                <w:szCs w:val="20"/>
                <w:lang w:eastAsia="ru-RU"/>
              </w:rPr>
              <w:t xml:space="preserve"> </w:t>
            </w:r>
            <w:r w:rsidRPr="000B3058">
              <w:rPr>
                <w:rFonts w:ascii="Times New Roman" w:eastAsia="Times New Roman" w:hAnsi="Times New Roman" w:cs="Times New Roman"/>
                <w:color w:val="000000"/>
                <w:sz w:val="20"/>
                <w:szCs w:val="20"/>
                <w:lang w:val="ru-RU" w:eastAsia="ru-RU"/>
              </w:rPr>
              <w:t>продукції (товарів, робіт,</w:t>
            </w:r>
            <w:r w:rsidRPr="000B3058">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( 332.7 )</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( 471.4 )</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( 39.9 )</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( 107.2 )</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    --    )</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b/>
                <w:color w:val="000000"/>
                <w:sz w:val="20"/>
                <w:szCs w:val="20"/>
                <w:lang w:val="ru-RU" w:eastAsia="ru-RU"/>
              </w:rPr>
              <w:t>Разом витрати (</w:t>
            </w:r>
            <w:r w:rsidRPr="000B3058">
              <w:rPr>
                <w:rFonts w:ascii="Times New Roman" w:eastAsia="Times New Roman" w:hAnsi="Times New Roman" w:cs="Times New Roman"/>
                <w:b/>
                <w:color w:val="000000"/>
                <w:sz w:val="20"/>
                <w:szCs w:val="20"/>
                <w:lang w:eastAsia="ru-RU"/>
              </w:rPr>
              <w:t>2</w:t>
            </w:r>
            <w:r w:rsidRPr="000B3058">
              <w:rPr>
                <w:rFonts w:ascii="Times New Roman" w:eastAsia="Times New Roman" w:hAnsi="Times New Roman" w:cs="Times New Roman"/>
                <w:b/>
                <w:color w:val="000000"/>
                <w:sz w:val="20"/>
                <w:szCs w:val="20"/>
                <w:lang w:val="ru-RU" w:eastAsia="ru-RU"/>
              </w:rPr>
              <w:t>0</w:t>
            </w:r>
            <w:r w:rsidRPr="000B3058">
              <w:rPr>
                <w:rFonts w:ascii="Times New Roman" w:eastAsia="Times New Roman" w:hAnsi="Times New Roman" w:cs="Times New Roman"/>
                <w:b/>
                <w:color w:val="000000"/>
                <w:sz w:val="20"/>
                <w:szCs w:val="20"/>
                <w:lang w:eastAsia="ru-RU"/>
              </w:rPr>
              <w:t>5</w:t>
            </w:r>
            <w:r w:rsidRPr="000B3058">
              <w:rPr>
                <w:rFonts w:ascii="Times New Roman" w:eastAsia="Times New Roman" w:hAnsi="Times New Roman" w:cs="Times New Roman"/>
                <w:b/>
                <w:color w:val="000000"/>
                <w:sz w:val="20"/>
                <w:szCs w:val="20"/>
                <w:lang w:val="ru-RU" w:eastAsia="ru-RU"/>
              </w:rPr>
              <w:t xml:space="preserve">0 + </w:t>
            </w:r>
            <w:r w:rsidRPr="000B3058">
              <w:rPr>
                <w:rFonts w:ascii="Times New Roman" w:eastAsia="Times New Roman" w:hAnsi="Times New Roman" w:cs="Times New Roman"/>
                <w:b/>
                <w:color w:val="000000"/>
                <w:sz w:val="20"/>
                <w:szCs w:val="20"/>
                <w:lang w:eastAsia="ru-RU"/>
              </w:rPr>
              <w:t>2180</w:t>
            </w:r>
            <w:r w:rsidRPr="000B3058">
              <w:rPr>
                <w:rFonts w:ascii="Times New Roman" w:eastAsia="Times New Roman" w:hAnsi="Times New Roman" w:cs="Times New Roman"/>
                <w:b/>
                <w:color w:val="000000"/>
                <w:sz w:val="20"/>
                <w:szCs w:val="20"/>
                <w:lang w:val="ru-RU" w:eastAsia="ru-RU"/>
              </w:rPr>
              <w:t xml:space="preserve">+ </w:t>
            </w:r>
            <w:r w:rsidRPr="000B3058">
              <w:rPr>
                <w:rFonts w:ascii="Times New Roman" w:eastAsia="Times New Roman" w:hAnsi="Times New Roman" w:cs="Times New Roman"/>
                <w:b/>
                <w:color w:val="000000"/>
                <w:sz w:val="20"/>
                <w:szCs w:val="20"/>
                <w:lang w:eastAsia="ru-RU"/>
              </w:rPr>
              <w:t>2270</w:t>
            </w:r>
            <w:r w:rsidRPr="000B3058">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( 372.6 )</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( 578.6 )</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B3058">
              <w:rPr>
                <w:rFonts w:ascii="Times New Roman" w:eastAsia="Times New Roman" w:hAnsi="Times New Roman" w:cs="Times New Roman"/>
                <w:b/>
                <w:color w:val="000000"/>
                <w:sz w:val="20"/>
                <w:szCs w:val="20"/>
                <w:lang w:val="ru-RU" w:eastAsia="ru-RU"/>
              </w:rPr>
              <w:t>Фінансовий результат до оподаткування (</w:t>
            </w:r>
            <w:r w:rsidRPr="000B3058">
              <w:rPr>
                <w:rFonts w:ascii="Times New Roman" w:eastAsia="Times New Roman" w:hAnsi="Times New Roman" w:cs="Times New Roman"/>
                <w:b/>
                <w:color w:val="000000"/>
                <w:sz w:val="20"/>
                <w:szCs w:val="20"/>
                <w:lang w:val="en-US" w:eastAsia="ru-RU"/>
              </w:rPr>
              <w:t xml:space="preserve">2280 </w:t>
            </w:r>
            <w:r w:rsidRPr="000B3058">
              <w:rPr>
                <w:rFonts w:ascii="Times New Roman" w:eastAsia="Times New Roman" w:hAnsi="Times New Roman" w:cs="Times New Roman"/>
                <w:b/>
                <w:color w:val="000000"/>
                <w:sz w:val="20"/>
                <w:szCs w:val="20"/>
                <w:lang w:val="ru-RU" w:eastAsia="ru-RU"/>
              </w:rPr>
              <w:t xml:space="preserve">– </w:t>
            </w:r>
            <w:r w:rsidRPr="000B3058">
              <w:rPr>
                <w:rFonts w:ascii="Times New Roman" w:eastAsia="Times New Roman" w:hAnsi="Times New Roman" w:cs="Times New Roman"/>
                <w:b/>
                <w:color w:val="000000"/>
                <w:sz w:val="20"/>
                <w:szCs w:val="20"/>
                <w:lang w:val="en-US" w:eastAsia="ru-RU"/>
              </w:rPr>
              <w:t>2285</w:t>
            </w:r>
            <w:r w:rsidRPr="000B3058">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-285.6</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-433.3</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    --    )</w:t>
            </w:r>
          </w:p>
        </w:tc>
      </w:tr>
      <w:tr w:rsidR="000B3058" w:rsidRPr="000B3058" w:rsidTr="0013490B">
        <w:tc>
          <w:tcPr>
            <w:tcW w:w="5670"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rPr>
                <w:rFonts w:ascii="Times New Roman" w:eastAsia="Times New Roman" w:hAnsi="Times New Roman" w:cs="Times New Roman"/>
                <w:sz w:val="20"/>
                <w:szCs w:val="20"/>
                <w:lang w:eastAsia="ru-RU"/>
              </w:rPr>
            </w:pPr>
            <w:r w:rsidRPr="000B3058">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val="en-US" w:eastAsia="ru-RU"/>
              </w:rPr>
            </w:pPr>
            <w:r w:rsidRPr="000B3058">
              <w:rPr>
                <w:rFonts w:ascii="Times New Roman" w:eastAsia="Times New Roman" w:hAnsi="Times New Roman" w:cs="Times New Roman"/>
                <w:sz w:val="20"/>
                <w:szCs w:val="20"/>
                <w:lang w:val="en-US" w:eastAsia="ru-RU"/>
              </w:rPr>
              <w:t>-285.6</w:t>
            </w:r>
          </w:p>
        </w:tc>
        <w:tc>
          <w:tcPr>
            <w:tcW w:w="1559" w:type="dxa"/>
            <w:tcBorders>
              <w:top w:val="single" w:sz="4" w:space="0" w:color="auto"/>
              <w:left w:val="single" w:sz="4" w:space="0" w:color="auto"/>
              <w:bottom w:val="single" w:sz="4" w:space="0" w:color="auto"/>
              <w:right w:val="single" w:sz="4" w:space="0" w:color="auto"/>
            </w:tcBorders>
            <w:vAlign w:val="center"/>
          </w:tcPr>
          <w:p w:rsidR="000B3058" w:rsidRPr="000B3058" w:rsidRDefault="000B3058" w:rsidP="000B3058">
            <w:pPr>
              <w:widowControl w:val="0"/>
              <w:spacing w:after="0" w:line="240" w:lineRule="auto"/>
              <w:jc w:val="center"/>
              <w:rPr>
                <w:rFonts w:ascii="Times New Roman" w:eastAsia="Times New Roman" w:hAnsi="Times New Roman" w:cs="Times New Roman"/>
                <w:sz w:val="20"/>
                <w:szCs w:val="20"/>
                <w:lang w:eastAsia="ru-RU"/>
              </w:rPr>
            </w:pPr>
            <w:r w:rsidRPr="000B3058">
              <w:rPr>
                <w:rFonts w:ascii="Times New Roman" w:eastAsia="Times New Roman" w:hAnsi="Times New Roman" w:cs="Times New Roman"/>
                <w:sz w:val="20"/>
                <w:szCs w:val="20"/>
                <w:lang w:val="en-US" w:eastAsia="ru-RU"/>
              </w:rPr>
              <w:t>-433.3</w:t>
            </w:r>
          </w:p>
        </w:tc>
      </w:tr>
    </w:tbl>
    <w:p w:rsidR="000B3058" w:rsidRPr="000B3058" w:rsidRDefault="000B3058" w:rsidP="000B3058">
      <w:pPr>
        <w:widowControl w:val="0"/>
        <w:spacing w:after="0" w:line="240" w:lineRule="auto"/>
        <w:jc w:val="both"/>
        <w:rPr>
          <w:rFonts w:ascii="Arial Narrow" w:eastAsia="Times New Roman" w:hAnsi="Arial Narrow" w:cs="Arial Narrow"/>
          <w:sz w:val="20"/>
          <w:szCs w:val="20"/>
          <w:lang w:val="ru-RU" w:eastAsia="ru-RU"/>
        </w:rPr>
      </w:pPr>
    </w:p>
    <w:p w:rsidR="000B3058" w:rsidRPr="000B3058" w:rsidRDefault="000B3058" w:rsidP="000B3058">
      <w:pPr>
        <w:widowControl w:val="0"/>
        <w:spacing w:after="0" w:line="240" w:lineRule="auto"/>
        <w:jc w:val="both"/>
        <w:rPr>
          <w:rFonts w:ascii="Courier New" w:eastAsia="Times New Roman" w:hAnsi="Courier New" w:cs="Courier New"/>
          <w:b/>
          <w:color w:val="000000"/>
          <w:sz w:val="20"/>
          <w:szCs w:val="20"/>
          <w:lang w:val="ru-RU" w:eastAsia="ru-RU"/>
        </w:rPr>
      </w:pPr>
      <w:r w:rsidRPr="000B3058">
        <w:rPr>
          <w:rFonts w:ascii="Courier New" w:eastAsia="Times New Roman" w:hAnsi="Courier New" w:cs="Courier New"/>
          <w:color w:val="000000"/>
          <w:sz w:val="20"/>
          <w:szCs w:val="20"/>
          <w:lang w:val="en-US" w:eastAsia="ru-RU"/>
        </w:rPr>
        <w:t xml:space="preserve"> </w:t>
      </w:r>
    </w:p>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0B3058" w:rsidRPr="000B3058" w:rsidTr="0013490B">
        <w:tc>
          <w:tcPr>
            <w:tcW w:w="2943"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sz w:val="20"/>
                <w:szCs w:val="20"/>
                <w:lang w:val="en-US" w:eastAsia="ru-RU"/>
              </w:rPr>
              <w:t>Воронов Семен Семенович</w:t>
            </w:r>
          </w:p>
        </w:tc>
      </w:tr>
      <w:tr w:rsidR="000B3058" w:rsidRPr="000B3058" w:rsidTr="0013490B">
        <w:tc>
          <w:tcPr>
            <w:tcW w:w="2943"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color w:val="000000"/>
                <w:sz w:val="16"/>
                <w:szCs w:val="16"/>
                <w:lang w:val="en-US" w:eastAsia="ru-RU"/>
              </w:rPr>
              <w:t>(</w:t>
            </w:r>
            <w:r w:rsidRPr="000B3058">
              <w:rPr>
                <w:rFonts w:ascii="Times New Roman" w:eastAsia="Times New Roman" w:hAnsi="Times New Roman" w:cs="Times New Roman"/>
                <w:b/>
                <w:color w:val="000000"/>
                <w:sz w:val="16"/>
                <w:szCs w:val="16"/>
                <w:lang w:val="ru-RU" w:eastAsia="ru-RU"/>
              </w:rPr>
              <w:t>підпис</w:t>
            </w:r>
            <w:r w:rsidRPr="000B3058">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B3058" w:rsidRPr="000B3058" w:rsidTr="0013490B">
        <w:tc>
          <w:tcPr>
            <w:tcW w:w="2943"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B3058" w:rsidRPr="000B3058" w:rsidTr="0013490B">
        <w:trPr>
          <w:trHeight w:val="70"/>
        </w:trPr>
        <w:tc>
          <w:tcPr>
            <w:tcW w:w="2943"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sz w:val="20"/>
                <w:szCs w:val="20"/>
                <w:lang w:val="ru-RU" w:eastAsia="ru-RU"/>
              </w:rPr>
              <w:t>Головний бухгалтер</w:t>
            </w:r>
            <w:r w:rsidRPr="000B3058">
              <w:rPr>
                <w:rFonts w:ascii="Times New Roman" w:eastAsia="Times New Roman" w:hAnsi="Times New Roman" w:cs="Times New Roman"/>
                <w:b/>
                <w:color w:val="000000"/>
                <w:sz w:val="20"/>
                <w:szCs w:val="20"/>
                <w:lang w:val="ru-RU" w:eastAsia="ru-RU"/>
              </w:rPr>
              <w:t xml:space="preserve"> </w:t>
            </w:r>
            <w:r w:rsidRPr="000B305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sz w:val="20"/>
                <w:szCs w:val="20"/>
                <w:lang w:val="en-US" w:eastAsia="ru-RU"/>
              </w:rPr>
              <w:t>Вiтушкiна Наталя Павлiвна</w:t>
            </w:r>
          </w:p>
        </w:tc>
      </w:tr>
      <w:tr w:rsidR="000B3058" w:rsidRPr="000B3058" w:rsidTr="0013490B">
        <w:tc>
          <w:tcPr>
            <w:tcW w:w="2943"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3058">
              <w:rPr>
                <w:rFonts w:ascii="Times New Roman" w:eastAsia="Times New Roman" w:hAnsi="Times New Roman" w:cs="Times New Roman"/>
                <w:b/>
                <w:color w:val="000000"/>
                <w:sz w:val="16"/>
                <w:szCs w:val="16"/>
                <w:lang w:val="en-US" w:eastAsia="ru-RU"/>
              </w:rPr>
              <w:t>(</w:t>
            </w:r>
            <w:r w:rsidRPr="000B3058">
              <w:rPr>
                <w:rFonts w:ascii="Times New Roman" w:eastAsia="Times New Roman" w:hAnsi="Times New Roman" w:cs="Times New Roman"/>
                <w:b/>
                <w:color w:val="000000"/>
                <w:sz w:val="16"/>
                <w:szCs w:val="16"/>
                <w:lang w:val="ru-RU" w:eastAsia="ru-RU"/>
              </w:rPr>
              <w:t>підпис</w:t>
            </w:r>
            <w:r w:rsidRPr="000B3058">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B3058" w:rsidRPr="000B3058" w:rsidRDefault="000B3058" w:rsidP="000B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B3058" w:rsidRPr="000B3058" w:rsidRDefault="000B3058" w:rsidP="000B3058">
      <w:pPr>
        <w:widowControl w:val="0"/>
        <w:spacing w:after="0" w:line="240" w:lineRule="auto"/>
        <w:ind w:firstLine="567"/>
        <w:rPr>
          <w:rFonts w:ascii="Arial Narrow" w:eastAsia="Times New Roman" w:hAnsi="Arial Narrow" w:cs="Arial Narrow"/>
          <w:lang w:val="ru-RU" w:eastAsia="ru-RU"/>
        </w:rPr>
      </w:pPr>
    </w:p>
    <w:p w:rsidR="000B3058" w:rsidRDefault="000B3058">
      <w:pPr>
        <w:sectPr w:rsidR="000B3058" w:rsidSect="000B3058">
          <w:pgSz w:w="11906" w:h="16838"/>
          <w:pgMar w:top="363" w:right="567" w:bottom="363" w:left="1417" w:header="708" w:footer="708" w:gutter="0"/>
          <w:cols w:space="708"/>
          <w:docGrid w:linePitch="360"/>
        </w:sect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3058" w:rsidRPr="000B3058" w:rsidRDefault="000B3058" w:rsidP="000B30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B3058">
        <w:rPr>
          <w:rFonts w:ascii="Times New Roman" w:eastAsia="Times New Roman" w:hAnsi="Times New Roman" w:cs="Times New Roman"/>
          <w:b/>
          <w:bCs/>
          <w:color w:val="000000"/>
          <w:sz w:val="27"/>
          <w:szCs w:val="27"/>
          <w:lang w:eastAsia="uk-UA"/>
        </w:rPr>
        <w:t xml:space="preserve">XVI. Твердження щодо </w:t>
      </w:r>
      <w:r w:rsidRPr="000B3058">
        <w:rPr>
          <w:rFonts w:ascii="Times New Roman" w:eastAsia="Times New Roman" w:hAnsi="Times New Roman" w:cs="Times New Roman"/>
          <w:b/>
          <w:bCs/>
          <w:color w:val="000000"/>
          <w:sz w:val="27"/>
          <w:szCs w:val="27"/>
          <w:lang w:val="en-US" w:eastAsia="uk-UA"/>
        </w:rPr>
        <w:t xml:space="preserve">річної </w:t>
      </w:r>
      <w:r w:rsidRPr="000B3058">
        <w:rPr>
          <w:rFonts w:ascii="Times New Roman" w:eastAsia="Times New Roman" w:hAnsi="Times New Roman" w:cs="Times New Roman"/>
          <w:b/>
          <w:bCs/>
          <w:color w:val="000000"/>
          <w:sz w:val="27"/>
          <w:szCs w:val="27"/>
          <w:lang w:eastAsia="uk-UA"/>
        </w:rPr>
        <w:t>інформації</w:t>
      </w:r>
    </w:p>
    <w:p w:rsidR="000B3058" w:rsidRPr="000B3058" w:rsidRDefault="000B3058" w:rsidP="000B3058">
      <w:pPr>
        <w:spacing w:after="0" w:line="240" w:lineRule="auto"/>
        <w:rPr>
          <w:rFonts w:ascii="Times New Roman" w:eastAsia="Times New Roman" w:hAnsi="Times New Roman" w:cs="Times New Roman"/>
          <w:sz w:val="20"/>
          <w:szCs w:val="20"/>
          <w:lang w:val="en-US" w:eastAsia="uk-UA"/>
        </w:rPr>
      </w:pPr>
      <w:r w:rsidRPr="000B3058">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CE5B02" w:rsidRDefault="00CE5B02"/>
    <w:sectPr w:rsidR="00CE5B02" w:rsidSect="000B305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58"/>
    <w:rsid w:val="000B3058"/>
    <w:rsid w:val="004D62D8"/>
    <w:rsid w:val="00CE5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305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305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88073</Words>
  <Characters>50202</Characters>
  <Application>Microsoft Office Word</Application>
  <DocSecurity>0</DocSecurity>
  <Lines>418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2021-04-09T09:31:00Z</dcterms:created>
  <dcterms:modified xsi:type="dcterms:W3CDTF">2021-04-09T09:31:00Z</dcterms:modified>
</cp:coreProperties>
</file>